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1608" w14:textId="77777777" w:rsidR="00A31C36" w:rsidRPr="00BA5EE3" w:rsidRDefault="00A31C36" w:rsidP="00B3223E">
      <w:pPr>
        <w:pStyle w:val="Sinespaciado"/>
        <w:rPr>
          <w:rFonts w:ascii="Arial" w:hAnsi="Arial" w:cs="Arial"/>
          <w:b/>
          <w:color w:val="000000" w:themeColor="text1"/>
          <w:sz w:val="22"/>
          <w:szCs w:val="22"/>
        </w:rPr>
      </w:pPr>
    </w:p>
    <w:p w14:paraId="54AD0A97" w14:textId="1F6C09ED" w:rsidR="00B3223E" w:rsidRPr="00BA5EE3" w:rsidRDefault="00B3223E" w:rsidP="00B3223E">
      <w:pPr>
        <w:pStyle w:val="Sinespaciado"/>
        <w:rPr>
          <w:rFonts w:ascii="Arial" w:hAnsi="Arial" w:cs="Arial"/>
          <w:b/>
          <w:color w:val="000000" w:themeColor="text1"/>
          <w:sz w:val="22"/>
          <w:szCs w:val="22"/>
        </w:rPr>
      </w:pPr>
      <w:r w:rsidRPr="00BA5EE3">
        <w:rPr>
          <w:rFonts w:ascii="Arial" w:hAnsi="Arial" w:cs="Arial"/>
          <w:b/>
          <w:color w:val="000000" w:themeColor="text1"/>
          <w:sz w:val="22"/>
          <w:szCs w:val="22"/>
        </w:rPr>
        <w:t>S</w:t>
      </w:r>
      <w:r w:rsidR="0024587A" w:rsidRPr="00BA5EE3">
        <w:rPr>
          <w:rFonts w:ascii="Arial" w:hAnsi="Arial" w:cs="Arial"/>
          <w:b/>
          <w:color w:val="000000" w:themeColor="text1"/>
          <w:sz w:val="22"/>
          <w:szCs w:val="22"/>
        </w:rPr>
        <w:t xml:space="preserve">TRATEGY NOTE FOR THE NEW PHASE OF </w:t>
      </w:r>
      <w:r w:rsidRPr="00BA5EE3">
        <w:rPr>
          <w:rFonts w:ascii="Arial" w:hAnsi="Arial" w:cs="Arial"/>
          <w:b/>
          <w:color w:val="000000" w:themeColor="text1"/>
          <w:sz w:val="22"/>
          <w:szCs w:val="22"/>
        </w:rPr>
        <w:t>GIFT 2018-2021</w:t>
      </w:r>
      <w:r w:rsidR="0024587A" w:rsidRPr="00BA5EE3">
        <w:rPr>
          <w:rFonts w:ascii="Arial" w:hAnsi="Arial" w:cs="Arial"/>
          <w:b/>
          <w:color w:val="000000" w:themeColor="text1"/>
          <w:sz w:val="22"/>
          <w:szCs w:val="22"/>
        </w:rPr>
        <w:t xml:space="preserve"> </w:t>
      </w:r>
      <w:r w:rsidR="0024587A" w:rsidRPr="00BA5EE3">
        <w:rPr>
          <w:rFonts w:ascii="Arial" w:hAnsi="Arial" w:cs="Arial"/>
          <w:color w:val="000000" w:themeColor="text1"/>
          <w:sz w:val="22"/>
          <w:szCs w:val="22"/>
        </w:rPr>
        <w:t>(</w:t>
      </w:r>
      <w:r w:rsidR="003E51B1" w:rsidRPr="00BA5EE3">
        <w:rPr>
          <w:rFonts w:ascii="Arial" w:hAnsi="Arial" w:cs="Arial"/>
          <w:color w:val="000000" w:themeColor="text1"/>
          <w:sz w:val="22"/>
          <w:szCs w:val="22"/>
        </w:rPr>
        <w:t xml:space="preserve">Second </w:t>
      </w:r>
      <w:r w:rsidR="002A6EC1">
        <w:rPr>
          <w:rFonts w:ascii="Arial" w:hAnsi="Arial" w:cs="Arial"/>
          <w:color w:val="000000" w:themeColor="text1"/>
          <w:sz w:val="22"/>
          <w:szCs w:val="22"/>
        </w:rPr>
        <w:t>version</w:t>
      </w:r>
      <w:r w:rsidR="0024587A" w:rsidRPr="00BA5EE3">
        <w:rPr>
          <w:rFonts w:ascii="Arial" w:hAnsi="Arial" w:cs="Arial"/>
          <w:color w:val="000000" w:themeColor="text1"/>
          <w:sz w:val="22"/>
          <w:szCs w:val="22"/>
        </w:rPr>
        <w:t>)</w:t>
      </w:r>
    </w:p>
    <w:p w14:paraId="71877ABE" w14:textId="77777777" w:rsidR="00B3223E" w:rsidRPr="00BA5EE3" w:rsidRDefault="00B3223E" w:rsidP="00B3223E">
      <w:pPr>
        <w:pStyle w:val="Sinespaciado"/>
        <w:rPr>
          <w:rFonts w:ascii="Arial" w:hAnsi="Arial" w:cs="Arial"/>
          <w:b/>
          <w:color w:val="000000" w:themeColor="text1"/>
          <w:sz w:val="22"/>
          <w:szCs w:val="22"/>
        </w:rPr>
      </w:pPr>
      <w:r w:rsidRPr="00BA5EE3">
        <w:rPr>
          <w:rFonts w:ascii="Arial" w:hAnsi="Arial" w:cs="Arial"/>
          <w:b/>
          <w:color w:val="000000" w:themeColor="text1"/>
          <w:sz w:val="22"/>
          <w:szCs w:val="22"/>
        </w:rPr>
        <w:t>GIFT Coordination Team, January 2017</w:t>
      </w:r>
    </w:p>
    <w:p w14:paraId="3F686439" w14:textId="77777777" w:rsidR="00A31C36" w:rsidRPr="00BA5EE3" w:rsidRDefault="00A31C36" w:rsidP="00B3223E">
      <w:pPr>
        <w:pStyle w:val="Sinespaciado"/>
        <w:rPr>
          <w:rFonts w:ascii="Arial" w:hAnsi="Arial" w:cs="Arial"/>
          <w:color w:val="000000" w:themeColor="text1"/>
          <w:sz w:val="22"/>
          <w:szCs w:val="22"/>
        </w:rPr>
      </w:pPr>
    </w:p>
    <w:p w14:paraId="3A28071E" w14:textId="31D1FEE7" w:rsidR="005C2DD8" w:rsidRPr="00BA5EE3" w:rsidRDefault="005C2DD8" w:rsidP="005C2DD8">
      <w:pPr>
        <w:rPr>
          <w:rFonts w:ascii="Arial" w:eastAsia="Times New Roman" w:hAnsi="Arial" w:cs="Arial"/>
          <w:color w:val="000000" w:themeColor="text1"/>
          <w:sz w:val="22"/>
          <w:szCs w:val="22"/>
          <w:lang w:eastAsia="en-US"/>
        </w:rPr>
      </w:pPr>
      <w:r w:rsidRPr="00BA5EE3">
        <w:rPr>
          <w:rFonts w:ascii="Arial" w:eastAsia="Times New Roman" w:hAnsi="Arial" w:cs="Arial"/>
          <w:color w:val="000000" w:themeColor="text1"/>
          <w:sz w:val="22"/>
          <w:szCs w:val="22"/>
          <w:lang w:eastAsia="en-US"/>
        </w:rPr>
        <w:t>This document proposes a core strategy to guide GIFT's main activities from 2018 to 2021. The GIFT Operating Procedures establish that the lead stewards must define strategic priorities with the network director and consider general and specific policy issues affecting GIFT.</w:t>
      </w:r>
      <w:r w:rsidR="00096D5D" w:rsidRPr="00BA5EE3">
        <w:rPr>
          <w:rFonts w:ascii="Arial" w:eastAsia="Times New Roman" w:hAnsi="Arial" w:cs="Arial"/>
          <w:color w:val="000000" w:themeColor="text1"/>
          <w:sz w:val="22"/>
          <w:szCs w:val="22"/>
          <w:lang w:eastAsia="en-US"/>
        </w:rPr>
        <w:t xml:space="preserve"> This strategy note will </w:t>
      </w:r>
      <w:r w:rsidRPr="00BA5EE3">
        <w:rPr>
          <w:rFonts w:ascii="Arial" w:eastAsia="Times New Roman" w:hAnsi="Arial" w:cs="Arial"/>
          <w:color w:val="000000" w:themeColor="text1"/>
          <w:sz w:val="22"/>
          <w:szCs w:val="22"/>
          <w:lang w:eastAsia="en-US"/>
        </w:rPr>
        <w:t>nurture the GIFT fund-raising effort that will be launched in 2017.</w:t>
      </w:r>
    </w:p>
    <w:p w14:paraId="2CA5CD69" w14:textId="77777777" w:rsidR="005C2DD8" w:rsidRPr="00BA5EE3" w:rsidRDefault="005C2DD8" w:rsidP="005C2DD8">
      <w:pPr>
        <w:rPr>
          <w:rFonts w:ascii="HelveticaNeue" w:eastAsia="Times New Roman" w:hAnsi="HelveticaNeue"/>
          <w:color w:val="000000" w:themeColor="text1"/>
          <w:lang w:eastAsia="en-US"/>
        </w:rPr>
      </w:pPr>
      <w:r w:rsidRPr="00BA5EE3">
        <w:rPr>
          <w:rFonts w:ascii="Arial" w:eastAsia="Times New Roman" w:hAnsi="Arial" w:cs="Arial"/>
          <w:color w:val="000000" w:themeColor="text1"/>
          <w:sz w:val="22"/>
          <w:szCs w:val="22"/>
          <w:lang w:eastAsia="en-US"/>
        </w:rPr>
        <w:t> </w:t>
      </w:r>
    </w:p>
    <w:p w14:paraId="6FC601DE" w14:textId="1BFE3E05" w:rsidR="005C2DD8" w:rsidRPr="00BA5EE3" w:rsidRDefault="005C2DD8" w:rsidP="005C2DD8">
      <w:pPr>
        <w:rPr>
          <w:rFonts w:ascii="HelveticaNeue" w:eastAsia="Times New Roman" w:hAnsi="HelveticaNeue"/>
          <w:color w:val="000000" w:themeColor="text1"/>
          <w:lang w:eastAsia="en-US"/>
        </w:rPr>
      </w:pPr>
      <w:r w:rsidRPr="00BA5EE3">
        <w:rPr>
          <w:rFonts w:ascii="Arial" w:eastAsia="Times New Roman" w:hAnsi="Arial" w:cs="Arial"/>
          <w:color w:val="000000" w:themeColor="text1"/>
          <w:sz w:val="22"/>
          <w:szCs w:val="22"/>
          <w:lang w:eastAsia="en-US"/>
        </w:rPr>
        <w:t>This proposal describes the main findings of the GIFT independent evaluation and the conclusions of the strategic planning</w:t>
      </w:r>
      <w:r w:rsidR="002B1882">
        <w:rPr>
          <w:rFonts w:ascii="Arial" w:eastAsia="Times New Roman" w:hAnsi="Arial" w:cs="Arial"/>
          <w:color w:val="000000" w:themeColor="text1"/>
          <w:sz w:val="22"/>
          <w:szCs w:val="22"/>
          <w:lang w:eastAsia="en-US"/>
        </w:rPr>
        <w:t xml:space="preserve"> and the lead stewards meeting</w:t>
      </w:r>
      <w:r w:rsidR="002A6EC1">
        <w:rPr>
          <w:rFonts w:ascii="Arial" w:eastAsia="Times New Roman" w:hAnsi="Arial" w:cs="Arial"/>
          <w:color w:val="000000" w:themeColor="text1"/>
          <w:sz w:val="22"/>
          <w:szCs w:val="22"/>
          <w:lang w:eastAsia="en-US"/>
        </w:rPr>
        <w:t>s</w:t>
      </w:r>
      <w:r w:rsidRPr="00BA5EE3">
        <w:rPr>
          <w:rFonts w:ascii="Arial" w:eastAsia="Times New Roman" w:hAnsi="Arial" w:cs="Arial"/>
          <w:color w:val="000000" w:themeColor="text1"/>
          <w:sz w:val="22"/>
          <w:szCs w:val="22"/>
          <w:lang w:eastAsia="en-US"/>
        </w:rPr>
        <w:t xml:space="preserve"> held </w:t>
      </w:r>
      <w:r w:rsidR="002A6EC1">
        <w:rPr>
          <w:rFonts w:ascii="Arial" w:eastAsia="Times New Roman" w:hAnsi="Arial" w:cs="Arial"/>
          <w:color w:val="000000" w:themeColor="text1"/>
          <w:sz w:val="22"/>
          <w:szCs w:val="22"/>
          <w:lang w:eastAsia="en-US"/>
        </w:rPr>
        <w:t>respectively</w:t>
      </w:r>
      <w:r w:rsidR="002A6EC1" w:rsidRPr="00BA5EE3" w:rsidDel="002B1882">
        <w:rPr>
          <w:rFonts w:ascii="Arial" w:eastAsia="Times New Roman" w:hAnsi="Arial" w:cs="Arial"/>
          <w:color w:val="000000" w:themeColor="text1"/>
          <w:sz w:val="22"/>
          <w:szCs w:val="22"/>
          <w:lang w:eastAsia="en-US"/>
        </w:rPr>
        <w:t xml:space="preserve"> </w:t>
      </w:r>
      <w:r w:rsidRPr="00BA5EE3">
        <w:rPr>
          <w:rFonts w:ascii="Arial" w:eastAsia="Times New Roman" w:hAnsi="Arial" w:cs="Arial"/>
          <w:color w:val="000000" w:themeColor="text1"/>
          <w:sz w:val="22"/>
          <w:szCs w:val="22"/>
          <w:lang w:eastAsia="en-US"/>
        </w:rPr>
        <w:t>in September</w:t>
      </w:r>
      <w:r w:rsidR="002B1882">
        <w:rPr>
          <w:rFonts w:ascii="Arial" w:eastAsia="Times New Roman" w:hAnsi="Arial" w:cs="Arial"/>
          <w:color w:val="000000" w:themeColor="text1"/>
          <w:sz w:val="22"/>
          <w:szCs w:val="22"/>
          <w:lang w:eastAsia="en-US"/>
        </w:rPr>
        <w:t xml:space="preserve"> 2016 and January 2017. </w:t>
      </w:r>
      <w:r w:rsidRPr="00BA5EE3">
        <w:rPr>
          <w:rFonts w:ascii="Arial" w:eastAsia="Times New Roman" w:hAnsi="Arial" w:cs="Arial"/>
          <w:color w:val="000000" w:themeColor="text1"/>
          <w:sz w:val="22"/>
          <w:szCs w:val="22"/>
          <w:lang w:eastAsia="en-US"/>
        </w:rPr>
        <w:t xml:space="preserve"> It then describes the implication</w:t>
      </w:r>
      <w:r w:rsidR="00935205" w:rsidRPr="00BA5EE3">
        <w:rPr>
          <w:rFonts w:ascii="Arial" w:eastAsia="Times New Roman" w:hAnsi="Arial" w:cs="Arial"/>
          <w:color w:val="000000" w:themeColor="text1"/>
          <w:sz w:val="22"/>
          <w:szCs w:val="22"/>
          <w:lang w:eastAsia="en-US"/>
        </w:rPr>
        <w:t xml:space="preserve">s for the work of the network </w:t>
      </w:r>
      <w:r w:rsidRPr="00BA5EE3">
        <w:rPr>
          <w:rFonts w:ascii="Arial" w:eastAsia="Times New Roman" w:hAnsi="Arial" w:cs="Arial"/>
          <w:color w:val="000000" w:themeColor="text1"/>
          <w:sz w:val="22"/>
          <w:szCs w:val="22"/>
          <w:lang w:eastAsia="en-US"/>
        </w:rPr>
        <w:t>and the core activities for the next period of the network. The working model of GIFT, and the budgetary implications of the new strategy are also described.  </w:t>
      </w:r>
    </w:p>
    <w:p w14:paraId="0D6F3149" w14:textId="77777777" w:rsidR="00B3223E" w:rsidRPr="00BA5EE3" w:rsidRDefault="00B3223E" w:rsidP="00B3223E">
      <w:pPr>
        <w:pStyle w:val="Sinespaciado"/>
        <w:rPr>
          <w:rFonts w:ascii="Arial" w:hAnsi="Arial" w:cs="Arial"/>
          <w:color w:val="000000" w:themeColor="text1"/>
          <w:sz w:val="22"/>
          <w:szCs w:val="22"/>
        </w:rPr>
      </w:pPr>
    </w:p>
    <w:p w14:paraId="7DC27064" w14:textId="77777777" w:rsidR="00B3223E" w:rsidRPr="00BA5EE3" w:rsidRDefault="00B3223E" w:rsidP="00B3223E">
      <w:pPr>
        <w:pStyle w:val="Sinespaciado"/>
        <w:rPr>
          <w:rFonts w:ascii="Arial" w:hAnsi="Arial" w:cs="Arial"/>
          <w:color w:val="000000" w:themeColor="text1"/>
          <w:sz w:val="22"/>
          <w:szCs w:val="22"/>
          <w:u w:val="single"/>
        </w:rPr>
      </w:pPr>
      <w:r w:rsidRPr="00BA5EE3">
        <w:rPr>
          <w:rFonts w:ascii="Arial" w:hAnsi="Arial" w:cs="Arial"/>
          <w:color w:val="000000" w:themeColor="text1"/>
          <w:sz w:val="22"/>
          <w:szCs w:val="22"/>
          <w:u w:val="single"/>
        </w:rPr>
        <w:t>Background: the people at the core of GIFT future work</w:t>
      </w:r>
    </w:p>
    <w:p w14:paraId="275EB958" w14:textId="77777777" w:rsidR="00B3223E" w:rsidRPr="00BA5EE3" w:rsidRDefault="00B3223E" w:rsidP="00B3223E">
      <w:pPr>
        <w:pStyle w:val="Sinespaciado"/>
        <w:rPr>
          <w:rFonts w:ascii="Arial" w:hAnsi="Arial" w:cs="Arial"/>
          <w:color w:val="000000" w:themeColor="text1"/>
          <w:sz w:val="22"/>
          <w:szCs w:val="22"/>
        </w:rPr>
      </w:pPr>
    </w:p>
    <w:p w14:paraId="77F9391C" w14:textId="751F9AFA"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This proposal </w:t>
      </w:r>
      <w:r w:rsidR="00152CEF" w:rsidRPr="00BA5EE3">
        <w:rPr>
          <w:rFonts w:ascii="Arial" w:eastAsia="Times New Roman" w:hAnsi="Arial" w:cs="Arial"/>
          <w:color w:val="000000" w:themeColor="text1"/>
          <w:sz w:val="22"/>
          <w:szCs w:val="22"/>
        </w:rPr>
        <w:t>reflects the discussion</w:t>
      </w:r>
      <w:r w:rsidR="002A6EC1">
        <w:rPr>
          <w:rFonts w:ascii="Arial" w:eastAsia="Times New Roman" w:hAnsi="Arial" w:cs="Arial"/>
          <w:color w:val="000000" w:themeColor="text1"/>
          <w:sz w:val="22"/>
          <w:szCs w:val="22"/>
        </w:rPr>
        <w:t>s</w:t>
      </w:r>
      <w:r w:rsidR="00152CEF" w:rsidRPr="00BA5EE3">
        <w:rPr>
          <w:rFonts w:ascii="Arial" w:eastAsia="Times New Roman" w:hAnsi="Arial" w:cs="Arial"/>
          <w:color w:val="000000" w:themeColor="text1"/>
          <w:sz w:val="22"/>
          <w:szCs w:val="22"/>
        </w:rPr>
        <w:t xml:space="preserve"> about the new phase of the network held at the Lead Stewards Meeting in January 17</w:t>
      </w:r>
      <w:r w:rsidR="00152CEF" w:rsidRPr="00BA5EE3">
        <w:rPr>
          <w:rFonts w:ascii="Arial" w:eastAsia="Times New Roman" w:hAnsi="Arial" w:cs="Arial"/>
          <w:color w:val="000000" w:themeColor="text1"/>
          <w:sz w:val="22"/>
          <w:szCs w:val="22"/>
          <w:vertAlign w:val="superscript"/>
        </w:rPr>
        <w:t>th</w:t>
      </w:r>
      <w:r w:rsidR="00152CEF" w:rsidRPr="00BA5EE3">
        <w:rPr>
          <w:rFonts w:ascii="Arial" w:eastAsia="Times New Roman" w:hAnsi="Arial" w:cs="Arial"/>
          <w:color w:val="000000" w:themeColor="text1"/>
          <w:sz w:val="22"/>
          <w:szCs w:val="22"/>
        </w:rPr>
        <w:t>, 2017</w:t>
      </w:r>
      <w:r w:rsidR="00935205" w:rsidRPr="00BA5EE3">
        <w:rPr>
          <w:rFonts w:ascii="Arial" w:hAnsi="Arial" w:cs="Arial"/>
          <w:color w:val="000000" w:themeColor="text1"/>
          <w:sz w:val="22"/>
          <w:szCs w:val="22"/>
        </w:rPr>
        <w:t xml:space="preserve">, the </w:t>
      </w:r>
      <w:r w:rsidRPr="00BA5EE3">
        <w:rPr>
          <w:rFonts w:ascii="Arial" w:hAnsi="Arial" w:cs="Arial"/>
          <w:color w:val="000000" w:themeColor="text1"/>
          <w:sz w:val="22"/>
          <w:szCs w:val="22"/>
        </w:rPr>
        <w:t xml:space="preserve">independent evaluation of the network </w:t>
      </w:r>
      <w:hyperlink r:id="rId7" w:history="1">
        <w:r w:rsidR="000E1DF6" w:rsidRPr="00BA5EE3">
          <w:rPr>
            <w:rStyle w:val="Hipervnculo"/>
            <w:rFonts w:ascii="Arial" w:hAnsi="Arial" w:cs="Arial"/>
            <w:color w:val="000000" w:themeColor="text1"/>
            <w:sz w:val="22"/>
            <w:szCs w:val="22"/>
          </w:rPr>
          <w:t>(here)</w:t>
        </w:r>
      </w:hyperlink>
      <w:r w:rsidR="000E1DF6"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and the strategic planning meeting held in September 2016</w:t>
      </w:r>
      <w:r w:rsidR="002D7763">
        <w:rPr>
          <w:rFonts w:ascii="Arial" w:hAnsi="Arial" w:cs="Arial"/>
          <w:color w:val="000000" w:themeColor="text1"/>
          <w:sz w:val="22"/>
          <w:szCs w:val="22"/>
        </w:rPr>
        <w:t xml:space="preserve"> </w:t>
      </w:r>
      <w:r w:rsidR="002D7763" w:rsidRPr="002D7763">
        <w:rPr>
          <w:rFonts w:ascii="Arial" w:hAnsi="Arial" w:cs="Arial"/>
          <w:sz w:val="22"/>
          <w:szCs w:val="22"/>
        </w:rPr>
        <w:t>(</w:t>
      </w:r>
      <w:hyperlink r:id="rId8" w:history="1">
        <w:r w:rsidR="002D7763" w:rsidRPr="002D7763">
          <w:rPr>
            <w:rStyle w:val="Hipervnculo"/>
            <w:rFonts w:ascii="Arial" w:hAnsi="Arial" w:cs="Arial"/>
            <w:sz w:val="22"/>
            <w:szCs w:val="22"/>
          </w:rPr>
          <w:t>here</w:t>
        </w:r>
      </w:hyperlink>
      <w:bookmarkStart w:id="0" w:name="_GoBack"/>
      <w:bookmarkEnd w:id="0"/>
      <w:r w:rsidR="002D7763" w:rsidRPr="002D7763">
        <w:rPr>
          <w:rFonts w:ascii="Arial" w:hAnsi="Arial" w:cs="Arial"/>
          <w:sz w:val="22"/>
          <w:szCs w:val="22"/>
        </w:rPr>
        <w:t>)</w:t>
      </w:r>
      <w:r w:rsidR="0050638A">
        <w:rPr>
          <w:rFonts w:ascii="Arial" w:hAnsi="Arial" w:cs="Arial"/>
          <w:color w:val="000000" w:themeColor="text1"/>
          <w:sz w:val="22"/>
          <w:szCs w:val="22"/>
        </w:rPr>
        <w:t>.</w:t>
      </w:r>
      <w:r w:rsidR="009B1DF0" w:rsidRPr="00BA5EE3">
        <w:rPr>
          <w:rFonts w:ascii="Arial" w:hAnsi="Arial" w:cs="Arial"/>
          <w:color w:val="000000" w:themeColor="text1"/>
          <w:sz w:val="22"/>
          <w:szCs w:val="22"/>
        </w:rPr>
        <w:t xml:space="preserve"> </w:t>
      </w:r>
    </w:p>
    <w:p w14:paraId="2F10E6B4" w14:textId="77777777"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 </w:t>
      </w:r>
    </w:p>
    <w:p w14:paraId="725E5D1A" w14:textId="47F51DDD" w:rsidR="009930D9" w:rsidRPr="00BA5EE3" w:rsidRDefault="00B3223E" w:rsidP="00B3223E">
      <w:pPr>
        <w:pStyle w:val="Sinespaciado"/>
        <w:rPr>
          <w:rFonts w:ascii="Arial" w:hAnsi="Arial" w:cs="Arial"/>
          <w:color w:val="000000" w:themeColor="text1"/>
          <w:sz w:val="22"/>
          <w:szCs w:val="22"/>
          <w:lang w:val="en-NZ"/>
        </w:rPr>
      </w:pPr>
      <w:r w:rsidRPr="00BA5EE3">
        <w:rPr>
          <w:rFonts w:ascii="Arial" w:hAnsi="Arial" w:cs="Arial"/>
          <w:color w:val="000000" w:themeColor="text1"/>
          <w:sz w:val="22"/>
          <w:szCs w:val="22"/>
        </w:rPr>
        <w:t xml:space="preserve">The overall findings of the evaluation were that GIFT is a successful network, uniquely placed as a learning platform to offer support for reforms aimed at increasing fiscal transparency, public participation and accountability. Evidence gathered by the evaluation team showed that GIFT is highly relevant and, crucially, that convergence and increased coherence around the norms and standards on fiscal transparency would not have happened without it (p.47). The evaluation also shows that the network plays the role of “matchmaker” and “facilitator,” bringing together international financial institutions, governments, academic institutions, donors, private sector and civil society stakeholders engaged in providing greater fiscal transparency (p.33), while connecting </w:t>
      </w:r>
      <w:r w:rsidRPr="00BA5EE3">
        <w:rPr>
          <w:rFonts w:ascii="Arial" w:hAnsi="Arial" w:cs="Arial"/>
          <w:iCs/>
          <w:color w:val="000000" w:themeColor="text1"/>
          <w:sz w:val="22"/>
          <w:szCs w:val="22"/>
        </w:rPr>
        <w:t xml:space="preserve">practitioners with high technical knowledge across the globe and </w:t>
      </w:r>
      <w:r w:rsidR="009930D9" w:rsidRPr="00BA5EE3">
        <w:rPr>
          <w:rFonts w:ascii="Arial" w:hAnsi="Arial" w:cs="Arial"/>
          <w:color w:val="000000" w:themeColor="text1"/>
          <w:sz w:val="22"/>
          <w:szCs w:val="22"/>
        </w:rPr>
        <w:t xml:space="preserve">providing access to </w:t>
      </w:r>
      <w:r w:rsidRPr="00BA5EE3">
        <w:rPr>
          <w:rFonts w:ascii="Arial" w:hAnsi="Arial" w:cs="Arial"/>
          <w:color w:val="000000" w:themeColor="text1"/>
          <w:sz w:val="22"/>
          <w:szCs w:val="22"/>
        </w:rPr>
        <w:t>practical technical assistance (p.49). GIFT’s unique comparative advantage</w:t>
      </w:r>
      <w:r w:rsidR="009930D9" w:rsidRPr="00BA5EE3">
        <w:rPr>
          <w:rFonts w:ascii="Arial" w:hAnsi="Arial" w:cs="Arial"/>
          <w:color w:val="000000" w:themeColor="text1"/>
          <w:sz w:val="22"/>
          <w:szCs w:val="22"/>
        </w:rPr>
        <w:t xml:space="preserve"> is </w:t>
      </w:r>
      <w:r w:rsidR="0021742C">
        <w:rPr>
          <w:rFonts w:ascii="Arial" w:hAnsi="Arial" w:cs="Arial"/>
          <w:color w:val="000000" w:themeColor="text1"/>
          <w:sz w:val="22"/>
          <w:szCs w:val="22"/>
        </w:rPr>
        <w:t xml:space="preserve">its </w:t>
      </w:r>
      <w:r w:rsidRPr="00BA5EE3">
        <w:rPr>
          <w:rFonts w:ascii="Arial" w:hAnsi="Arial" w:cs="Arial"/>
          <w:color w:val="000000" w:themeColor="text1"/>
          <w:sz w:val="22"/>
          <w:szCs w:val="22"/>
        </w:rPr>
        <w:t>convening power, which enables all the major institutions to sit around one table, bringing key actors together, to challenge them and to encourage them to work in a coordinated way</w:t>
      </w:r>
      <w:r w:rsidR="009930D9" w:rsidRPr="00BA5EE3">
        <w:rPr>
          <w:rFonts w:ascii="Arial" w:hAnsi="Arial" w:cs="Arial"/>
          <w:color w:val="000000" w:themeColor="text1"/>
          <w:sz w:val="22"/>
          <w:szCs w:val="22"/>
        </w:rPr>
        <w:t xml:space="preserve">: a </w:t>
      </w:r>
      <w:r w:rsidR="009930D9" w:rsidRPr="00BA5EE3">
        <w:rPr>
          <w:rFonts w:ascii="Arial" w:hAnsi="Arial" w:cs="Arial"/>
          <w:color w:val="000000" w:themeColor="text1"/>
          <w:sz w:val="22"/>
          <w:szCs w:val="22"/>
          <w:lang w:val="en-NZ"/>
        </w:rPr>
        <w:t>multi-stakeholder action network that transcends official actors and civil society, bringing diverse interests together to promote effective cooperation.</w:t>
      </w:r>
    </w:p>
    <w:p w14:paraId="65181DF9" w14:textId="77777777" w:rsidR="00B3223E" w:rsidRPr="00BA5EE3" w:rsidRDefault="00B3223E" w:rsidP="00B3223E">
      <w:pPr>
        <w:pStyle w:val="Sinespaciado"/>
        <w:rPr>
          <w:rFonts w:ascii="Arial" w:hAnsi="Arial" w:cs="Arial"/>
          <w:color w:val="000000" w:themeColor="text1"/>
          <w:sz w:val="22"/>
          <w:szCs w:val="22"/>
        </w:rPr>
      </w:pPr>
    </w:p>
    <w:p w14:paraId="42CE5A92" w14:textId="7FC2A1A5" w:rsidR="005F0360" w:rsidRPr="00D47F2B" w:rsidRDefault="00B3223E" w:rsidP="005F0360">
      <w:pPr>
        <w:rPr>
          <w:rFonts w:ascii="Arial" w:hAnsi="Arial" w:cs="Arial"/>
          <w:sz w:val="22"/>
          <w:szCs w:val="22"/>
        </w:rPr>
      </w:pPr>
      <w:r w:rsidRPr="00BA5EE3">
        <w:rPr>
          <w:rFonts w:ascii="Arial" w:hAnsi="Arial" w:cs="Arial"/>
          <w:color w:val="000000" w:themeColor="text1"/>
          <w:sz w:val="22"/>
          <w:szCs w:val="22"/>
        </w:rPr>
        <w:t>The strategic planning meeting</w:t>
      </w:r>
      <w:r w:rsidR="005406E5"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established a set of core strategic topics to frame the network’s main activities for the 2018-2021 period. The key challenge that the</w:t>
      </w:r>
      <w:r w:rsidR="00D54A0A">
        <w:rPr>
          <w:rFonts w:ascii="Arial" w:hAnsi="Arial" w:cs="Arial"/>
          <w:color w:val="000000" w:themeColor="text1"/>
          <w:sz w:val="22"/>
          <w:szCs w:val="22"/>
        </w:rPr>
        <w:t xml:space="preserve"> lead stewards </w:t>
      </w:r>
      <w:r w:rsidRPr="00BA5EE3">
        <w:rPr>
          <w:rFonts w:ascii="Arial" w:hAnsi="Arial" w:cs="Arial"/>
          <w:color w:val="000000" w:themeColor="text1"/>
          <w:sz w:val="22"/>
          <w:szCs w:val="22"/>
        </w:rPr>
        <w:t>identified is that improvements in fiscal transparency, public participation and accountability around the world</w:t>
      </w:r>
      <w:r w:rsidR="009930D9" w:rsidRPr="00BA5EE3">
        <w:rPr>
          <w:rFonts w:ascii="Arial" w:hAnsi="Arial" w:cs="Arial"/>
          <w:color w:val="000000" w:themeColor="text1"/>
          <w:sz w:val="22"/>
          <w:szCs w:val="22"/>
        </w:rPr>
        <w:t xml:space="preserve"> remain </w:t>
      </w:r>
      <w:r w:rsidRPr="00BA5EE3">
        <w:rPr>
          <w:rFonts w:ascii="Arial" w:hAnsi="Arial" w:cs="Arial"/>
          <w:color w:val="000000" w:themeColor="text1"/>
          <w:sz w:val="22"/>
          <w:szCs w:val="22"/>
        </w:rPr>
        <w:t xml:space="preserve">slow and uneven. In </w:t>
      </w:r>
      <w:r w:rsidRPr="005F0360">
        <w:rPr>
          <w:rFonts w:ascii="Arial" w:hAnsi="Arial" w:cs="Arial"/>
          <w:color w:val="000000" w:themeColor="text1"/>
          <w:sz w:val="22"/>
          <w:szCs w:val="22"/>
        </w:rPr>
        <w:t xml:space="preserve">addition, the effect of current efforts is being dissipated due to the large number of actors in the field. </w:t>
      </w:r>
      <w:r w:rsidR="00A82C60" w:rsidRPr="005F3D09">
        <w:rPr>
          <w:rFonts w:ascii="Arial" w:hAnsi="Arial" w:cs="Arial"/>
          <w:color w:val="000000" w:themeColor="text1"/>
          <w:sz w:val="22"/>
          <w:szCs w:val="22"/>
        </w:rPr>
        <w:t xml:space="preserve">Before these </w:t>
      </w:r>
      <w:r w:rsidR="00A82C60">
        <w:rPr>
          <w:rFonts w:ascii="Arial" w:hAnsi="Arial" w:cs="Arial"/>
          <w:color w:val="000000" w:themeColor="text1"/>
          <w:sz w:val="22"/>
          <w:szCs w:val="22"/>
        </w:rPr>
        <w:t xml:space="preserve">challenges, </w:t>
      </w:r>
      <w:r w:rsidR="00A82C60" w:rsidRPr="00FC0BFB">
        <w:rPr>
          <w:rFonts w:ascii="Arial" w:hAnsi="Arial" w:cs="Arial"/>
          <w:sz w:val="22"/>
          <w:szCs w:val="22"/>
        </w:rPr>
        <w:t>a</w:t>
      </w:r>
      <w:r w:rsidR="00A82C60">
        <w:rPr>
          <w:rFonts w:ascii="Arial" w:hAnsi="Arial" w:cs="Arial"/>
          <w:sz w:val="22"/>
          <w:szCs w:val="22"/>
        </w:rPr>
        <w:t xml:space="preserve">n action </w:t>
      </w:r>
      <w:r w:rsidR="00A82C60" w:rsidRPr="00FC0BFB">
        <w:rPr>
          <w:rFonts w:ascii="Arial" w:hAnsi="Arial" w:cs="Arial"/>
          <w:sz w:val="22"/>
          <w:szCs w:val="22"/>
        </w:rPr>
        <w:t xml:space="preserve">network </w:t>
      </w:r>
      <w:r w:rsidR="00A82C60">
        <w:rPr>
          <w:rFonts w:ascii="Arial" w:hAnsi="Arial" w:cs="Arial"/>
          <w:sz w:val="22"/>
          <w:szCs w:val="22"/>
        </w:rPr>
        <w:t xml:space="preserve">with </w:t>
      </w:r>
      <w:r w:rsidR="00A82C60" w:rsidRPr="00FC0BFB">
        <w:rPr>
          <w:rFonts w:ascii="Arial" w:hAnsi="Arial" w:cs="Arial"/>
          <w:sz w:val="22"/>
          <w:szCs w:val="22"/>
        </w:rPr>
        <w:t xml:space="preserve">a broad set of stakeholders sharing a common interest in pursuing fiscal transparency and public participation, with a multilevel and flexible </w:t>
      </w:r>
      <w:r w:rsidR="00A82C60">
        <w:rPr>
          <w:rFonts w:ascii="Arial" w:hAnsi="Arial" w:cs="Arial"/>
          <w:sz w:val="22"/>
          <w:szCs w:val="22"/>
        </w:rPr>
        <w:t>knowledge sharing a</w:t>
      </w:r>
      <w:r w:rsidR="00A82C60" w:rsidRPr="00FC0BFB">
        <w:rPr>
          <w:rFonts w:ascii="Arial" w:hAnsi="Arial" w:cs="Arial"/>
          <w:sz w:val="22"/>
          <w:szCs w:val="22"/>
        </w:rPr>
        <w:t>nd peer learning approaches, ha</w:t>
      </w:r>
      <w:r w:rsidR="00A82C60">
        <w:rPr>
          <w:rFonts w:ascii="Arial" w:hAnsi="Arial" w:cs="Arial"/>
          <w:sz w:val="22"/>
          <w:szCs w:val="22"/>
        </w:rPr>
        <w:t xml:space="preserve">s been an </w:t>
      </w:r>
      <w:r w:rsidR="00A82C60" w:rsidRPr="00FC0BFB">
        <w:rPr>
          <w:rFonts w:ascii="Arial" w:hAnsi="Arial" w:cs="Arial"/>
          <w:sz w:val="22"/>
          <w:szCs w:val="22"/>
        </w:rPr>
        <w:t>efficient</w:t>
      </w:r>
      <w:r w:rsidR="00A82C60">
        <w:rPr>
          <w:rFonts w:ascii="Arial" w:hAnsi="Arial" w:cs="Arial"/>
          <w:sz w:val="22"/>
          <w:szCs w:val="22"/>
        </w:rPr>
        <w:t xml:space="preserve"> way to </w:t>
      </w:r>
      <w:r w:rsidR="00A82C60" w:rsidRPr="00FC0BFB">
        <w:rPr>
          <w:rFonts w:ascii="Arial" w:hAnsi="Arial" w:cs="Arial"/>
          <w:sz w:val="22"/>
          <w:szCs w:val="22"/>
        </w:rPr>
        <w:t>global norm harmonization</w:t>
      </w:r>
      <w:r w:rsidR="00A82C60">
        <w:rPr>
          <w:rFonts w:ascii="Arial" w:hAnsi="Arial" w:cs="Arial"/>
          <w:sz w:val="22"/>
          <w:szCs w:val="22"/>
        </w:rPr>
        <w:t xml:space="preserve"> and </w:t>
      </w:r>
      <w:r w:rsidR="00A82C60" w:rsidRPr="00FC0BFB">
        <w:rPr>
          <w:rFonts w:ascii="Arial" w:hAnsi="Arial" w:cs="Arial"/>
          <w:sz w:val="22"/>
          <w:szCs w:val="22"/>
        </w:rPr>
        <w:t xml:space="preserve">finding both </w:t>
      </w:r>
      <w:r w:rsidR="00A82C60">
        <w:rPr>
          <w:rFonts w:ascii="Arial" w:hAnsi="Arial" w:cs="Arial"/>
          <w:sz w:val="22"/>
          <w:szCs w:val="22"/>
        </w:rPr>
        <w:t xml:space="preserve">innovative </w:t>
      </w:r>
      <w:r w:rsidR="00A82C60" w:rsidRPr="00FC0BFB">
        <w:rPr>
          <w:rFonts w:ascii="Arial" w:hAnsi="Arial" w:cs="Arial"/>
          <w:sz w:val="22"/>
          <w:szCs w:val="22"/>
        </w:rPr>
        <w:t xml:space="preserve">solutions and advocacy strategies </w:t>
      </w:r>
      <w:r w:rsidR="00A82C60">
        <w:rPr>
          <w:rFonts w:ascii="Arial" w:hAnsi="Arial" w:cs="Arial"/>
          <w:sz w:val="22"/>
          <w:szCs w:val="22"/>
        </w:rPr>
        <w:t xml:space="preserve">in dialogues that engage government champions with civil society and private sector fiscal information users. </w:t>
      </w:r>
      <w:r w:rsidR="005F3D09" w:rsidRPr="005F3D09">
        <w:rPr>
          <w:rFonts w:ascii="Arial" w:hAnsi="Arial" w:cs="Arial"/>
          <w:sz w:val="22"/>
          <w:szCs w:val="22"/>
        </w:rPr>
        <w:t>GIFT fills a major gap in the field of fiscal openness by bringing together a uniquely diverse group of actors - its efforts complement and leverage those of other individual actors and initiatives. In fact, no single actor could undertake this ambitious and complex task on its own: a concert of multiple, influential and engaged set of actors is needed to advance fiscal transparency and participation in a sustainable manner. </w:t>
      </w:r>
    </w:p>
    <w:p w14:paraId="1F820547" w14:textId="05140430" w:rsidR="007608A8" w:rsidRPr="00BA5EE3" w:rsidRDefault="007608A8" w:rsidP="007608A8">
      <w:pPr>
        <w:pStyle w:val="Sinespaciado"/>
        <w:rPr>
          <w:rFonts w:ascii="Arial" w:hAnsi="Arial" w:cs="Arial"/>
          <w:color w:val="000000" w:themeColor="text1"/>
          <w:sz w:val="22"/>
          <w:szCs w:val="22"/>
        </w:rPr>
      </w:pPr>
    </w:p>
    <w:p w14:paraId="60B2A02F" w14:textId="77777777" w:rsidR="007608A8" w:rsidRPr="00BA5EE3" w:rsidRDefault="007608A8" w:rsidP="007608A8">
      <w:pPr>
        <w:pStyle w:val="Sinespaciado"/>
        <w:rPr>
          <w:rFonts w:ascii="Arial" w:hAnsi="Arial" w:cs="Arial"/>
          <w:color w:val="000000" w:themeColor="text1"/>
          <w:sz w:val="22"/>
          <w:szCs w:val="22"/>
        </w:rPr>
      </w:pPr>
    </w:p>
    <w:p w14:paraId="6D64A086" w14:textId="3FB80E0E" w:rsidR="007608A8" w:rsidRPr="00BA5EE3" w:rsidRDefault="007608A8" w:rsidP="007608A8">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The lead stewards determined that the value proposition and the theory of change of the network are still sound. They also concluded the challenges towards greater fiscal transparency cannot be fully understood without placing the interests of the citizen and the people at the core of the network activities. </w:t>
      </w:r>
    </w:p>
    <w:p w14:paraId="486F25F9" w14:textId="77777777" w:rsidR="007608A8" w:rsidRPr="00BA5EE3" w:rsidRDefault="007608A8" w:rsidP="007608A8">
      <w:pPr>
        <w:pStyle w:val="Sinespaciado"/>
        <w:rPr>
          <w:rFonts w:ascii="Arial" w:hAnsi="Arial" w:cs="Arial"/>
          <w:color w:val="000000" w:themeColor="text1"/>
          <w:sz w:val="22"/>
          <w:szCs w:val="22"/>
        </w:rPr>
      </w:pPr>
    </w:p>
    <w:tbl>
      <w:tblPr>
        <w:tblStyle w:val="Tablaconcuadrcula"/>
        <w:tblW w:w="0" w:type="auto"/>
        <w:jc w:val="center"/>
        <w:tblLook w:val="04A0" w:firstRow="1" w:lastRow="0" w:firstColumn="1" w:lastColumn="0" w:noHBand="0" w:noVBand="1"/>
      </w:tblPr>
      <w:tblGrid>
        <w:gridCol w:w="7849"/>
      </w:tblGrid>
      <w:tr w:rsidR="00BA5EE3" w:rsidRPr="00BA5EE3" w14:paraId="75119C13" w14:textId="77777777" w:rsidTr="00D939CC">
        <w:trPr>
          <w:jc w:val="center"/>
        </w:trPr>
        <w:tc>
          <w:tcPr>
            <w:tcW w:w="7849" w:type="dxa"/>
          </w:tcPr>
          <w:p w14:paraId="6B108D82" w14:textId="77777777" w:rsidR="007608A8" w:rsidRPr="00BA5EE3" w:rsidRDefault="007608A8" w:rsidP="00D939CC">
            <w:pPr>
              <w:pStyle w:val="Sinespaciado"/>
              <w:jc w:val="center"/>
              <w:rPr>
                <w:rFonts w:ascii="Arial" w:hAnsi="Arial" w:cs="Arial"/>
                <w:b/>
                <w:color w:val="000000" w:themeColor="text1"/>
                <w:sz w:val="18"/>
                <w:szCs w:val="18"/>
              </w:rPr>
            </w:pPr>
            <w:r w:rsidRPr="00BA5EE3">
              <w:rPr>
                <w:rFonts w:ascii="Arial" w:hAnsi="Arial" w:cs="Arial"/>
                <w:b/>
                <w:color w:val="000000" w:themeColor="text1"/>
                <w:sz w:val="18"/>
                <w:szCs w:val="18"/>
              </w:rPr>
              <w:t>GIFT value proposition and theory of change</w:t>
            </w:r>
          </w:p>
        </w:tc>
      </w:tr>
      <w:tr w:rsidR="007608A8" w:rsidRPr="00BA5EE3" w14:paraId="22047179" w14:textId="77777777" w:rsidTr="00D939CC">
        <w:trPr>
          <w:jc w:val="center"/>
        </w:trPr>
        <w:tc>
          <w:tcPr>
            <w:tcW w:w="7849" w:type="dxa"/>
          </w:tcPr>
          <w:p w14:paraId="3F9D7BD0" w14:textId="77777777" w:rsidR="007608A8" w:rsidRPr="00BA5EE3" w:rsidRDefault="007608A8" w:rsidP="00D939CC">
            <w:pPr>
              <w:pStyle w:val="Sinespaciado"/>
              <w:rPr>
                <w:rFonts w:ascii="Arial" w:hAnsi="Arial" w:cs="Arial"/>
                <w:color w:val="000000" w:themeColor="text1"/>
                <w:sz w:val="18"/>
                <w:szCs w:val="18"/>
                <w:u w:val="single"/>
              </w:rPr>
            </w:pPr>
          </w:p>
          <w:p w14:paraId="17A3BE98" w14:textId="77777777" w:rsidR="007608A8" w:rsidRPr="00BA5EE3" w:rsidRDefault="007608A8" w:rsidP="00D939CC">
            <w:pPr>
              <w:pStyle w:val="Sinespaciado"/>
              <w:rPr>
                <w:rFonts w:ascii="Arial" w:hAnsi="Arial" w:cs="Arial"/>
                <w:color w:val="000000" w:themeColor="text1"/>
                <w:sz w:val="18"/>
                <w:szCs w:val="18"/>
              </w:rPr>
            </w:pPr>
            <w:r w:rsidRPr="00BA5EE3">
              <w:rPr>
                <w:rFonts w:ascii="Arial" w:hAnsi="Arial" w:cs="Arial"/>
                <w:color w:val="000000" w:themeColor="text1"/>
                <w:sz w:val="18"/>
                <w:szCs w:val="18"/>
                <w:u w:val="single"/>
              </w:rPr>
              <w:t>Value proposition</w:t>
            </w:r>
            <w:r w:rsidRPr="00BA5EE3">
              <w:rPr>
                <w:rFonts w:ascii="Arial" w:hAnsi="Arial" w:cs="Arial"/>
                <w:color w:val="000000" w:themeColor="text1"/>
                <w:sz w:val="18"/>
                <w:szCs w:val="18"/>
              </w:rPr>
              <w:t xml:space="preserve">: </w:t>
            </w:r>
            <w:r w:rsidRPr="00BA5EE3">
              <w:rPr>
                <w:rFonts w:ascii="Arial" w:hAnsi="Arial" w:cs="Arial"/>
                <w:bCs/>
                <w:color w:val="000000" w:themeColor="text1"/>
                <w:sz w:val="18"/>
                <w:szCs w:val="18"/>
              </w:rPr>
              <w:t xml:space="preserve">GIFT is </w:t>
            </w:r>
            <w:r w:rsidRPr="00BA5EE3">
              <w:rPr>
                <w:rFonts w:ascii="Arial" w:hAnsi="Arial" w:cs="Arial"/>
                <w:color w:val="000000" w:themeColor="text1"/>
                <w:sz w:val="18"/>
                <w:szCs w:val="18"/>
              </w:rPr>
              <w:t xml:space="preserve">a multi-stakeholder action network that seeks to achieve sustained, measurable improvements in fiscal transparency by bringing together a diverse group of international and national actors that hitherto have pursued this agenda independently. GIFT work on strengthening norms, incentives, peer-learning, technical assistance, high-level dialogue and use of technologies/open data </w:t>
            </w:r>
            <w:r w:rsidRPr="00BA5EE3">
              <w:rPr>
                <w:rFonts w:ascii="Arial" w:hAnsi="Arial" w:cs="Arial"/>
                <w:bCs/>
                <w:color w:val="000000" w:themeColor="text1"/>
                <w:sz w:val="18"/>
                <w:szCs w:val="18"/>
              </w:rPr>
              <w:t>to advance</w:t>
            </w:r>
            <w:r w:rsidRPr="00BA5EE3">
              <w:rPr>
                <w:rFonts w:ascii="Arial" w:hAnsi="Arial" w:cs="Arial"/>
                <w:color w:val="000000" w:themeColor="text1"/>
                <w:sz w:val="18"/>
                <w:szCs w:val="18"/>
              </w:rPr>
              <w:t xml:space="preserve"> and institutionalize more transparent, participatory, and accountable fiscal decision-making processes and policies in countries around the world.</w:t>
            </w:r>
          </w:p>
          <w:p w14:paraId="7FD3937F" w14:textId="77777777" w:rsidR="007608A8" w:rsidRPr="00BA5EE3" w:rsidRDefault="007608A8" w:rsidP="00D939CC">
            <w:pPr>
              <w:pStyle w:val="Sinespaciado"/>
              <w:rPr>
                <w:rFonts w:ascii="Arial" w:hAnsi="Arial" w:cs="Arial"/>
                <w:color w:val="000000" w:themeColor="text1"/>
                <w:sz w:val="18"/>
                <w:szCs w:val="18"/>
              </w:rPr>
            </w:pPr>
          </w:p>
          <w:p w14:paraId="72CE7DDF" w14:textId="77777777" w:rsidR="007608A8" w:rsidRPr="00BA5EE3" w:rsidRDefault="007608A8" w:rsidP="00D939CC">
            <w:pPr>
              <w:pStyle w:val="p1"/>
              <w:rPr>
                <w:rFonts w:ascii="Arial" w:hAnsi="Arial" w:cs="Arial"/>
                <w:color w:val="000000" w:themeColor="text1"/>
                <w:sz w:val="18"/>
                <w:szCs w:val="18"/>
              </w:rPr>
            </w:pPr>
            <w:r w:rsidRPr="00BA5EE3">
              <w:rPr>
                <w:rFonts w:ascii="Arial" w:hAnsi="Arial" w:cs="Arial"/>
                <w:color w:val="000000" w:themeColor="text1"/>
                <w:sz w:val="18"/>
                <w:szCs w:val="18"/>
              </w:rPr>
              <w:t xml:space="preserve">GIFT’s </w:t>
            </w:r>
            <w:r w:rsidRPr="00BA5EE3">
              <w:rPr>
                <w:rFonts w:ascii="Arial" w:hAnsi="Arial" w:cs="Arial"/>
                <w:color w:val="000000" w:themeColor="text1"/>
                <w:sz w:val="18"/>
                <w:szCs w:val="18"/>
                <w:u w:val="single"/>
              </w:rPr>
              <w:t>theory of change</w:t>
            </w:r>
            <w:r w:rsidRPr="00BA5EE3">
              <w:rPr>
                <w:rFonts w:ascii="Arial" w:hAnsi="Arial" w:cs="Arial"/>
                <w:color w:val="000000" w:themeColor="text1"/>
                <w:sz w:val="18"/>
                <w:szCs w:val="18"/>
              </w:rPr>
              <w:t xml:space="preserve"> proposes that strengthening norms, incentives, peer-learning, technical assistance, high level dialogue and use of technologies/open data will advance and institutionalize more transparent, participatory, and accountable fiscal decision-making processes and policies in countries around the world. This in turn will foster more efficient and effective use of public resources, and help curb corruption, enabling governments to provide</w:t>
            </w:r>
          </w:p>
          <w:p w14:paraId="76BFD543" w14:textId="77777777" w:rsidR="007608A8" w:rsidRPr="00BA5EE3" w:rsidRDefault="007608A8" w:rsidP="00D939CC">
            <w:pPr>
              <w:pStyle w:val="p1"/>
              <w:rPr>
                <w:rFonts w:ascii="Arial" w:hAnsi="Arial" w:cs="Arial"/>
                <w:color w:val="000000" w:themeColor="text1"/>
                <w:sz w:val="18"/>
                <w:szCs w:val="18"/>
              </w:rPr>
            </w:pPr>
            <w:r w:rsidRPr="00BA5EE3">
              <w:rPr>
                <w:rFonts w:ascii="Arial" w:hAnsi="Arial" w:cs="Arial"/>
                <w:color w:val="000000" w:themeColor="text1"/>
                <w:sz w:val="18"/>
                <w:szCs w:val="18"/>
              </w:rPr>
              <w:t>better service delivery for citizens as well as financial and macro-economic stability, to advance the ultimate goals of poverty alleviation and, more broadly, inclusive and sustainable human development.</w:t>
            </w:r>
          </w:p>
          <w:p w14:paraId="386551EB" w14:textId="77777777" w:rsidR="007608A8" w:rsidRPr="00BA5EE3" w:rsidRDefault="007608A8" w:rsidP="00D939CC">
            <w:pPr>
              <w:pStyle w:val="p1"/>
              <w:rPr>
                <w:rFonts w:ascii="Arial" w:hAnsi="Arial" w:cs="Arial"/>
                <w:color w:val="000000" w:themeColor="text1"/>
                <w:sz w:val="22"/>
                <w:szCs w:val="22"/>
              </w:rPr>
            </w:pPr>
          </w:p>
        </w:tc>
      </w:tr>
    </w:tbl>
    <w:p w14:paraId="6942C26E" w14:textId="4D753CA5" w:rsidR="00B3223E" w:rsidRPr="00BA5EE3" w:rsidRDefault="00B3223E" w:rsidP="00B3223E">
      <w:pPr>
        <w:pStyle w:val="Sinespaciado"/>
        <w:rPr>
          <w:rFonts w:ascii="Arial" w:hAnsi="Arial" w:cs="Arial"/>
          <w:color w:val="000000" w:themeColor="text1"/>
          <w:sz w:val="22"/>
          <w:szCs w:val="22"/>
        </w:rPr>
      </w:pPr>
    </w:p>
    <w:p w14:paraId="340211F4" w14:textId="28C11964" w:rsidR="00D54745" w:rsidRPr="00BA5EE3" w:rsidRDefault="00B94690" w:rsidP="0095506D">
      <w:pPr>
        <w:widowControl w:val="0"/>
        <w:autoSpaceDE w:val="0"/>
        <w:autoSpaceDN w:val="0"/>
        <w:adjustRightInd w:val="0"/>
        <w:rPr>
          <w:rFonts w:ascii="Arial" w:hAnsi="Arial" w:cs="Arial"/>
          <w:color w:val="000000" w:themeColor="text1"/>
          <w:sz w:val="22"/>
          <w:szCs w:val="22"/>
        </w:rPr>
      </w:pPr>
      <w:r w:rsidRPr="00BA5EE3">
        <w:rPr>
          <w:rFonts w:ascii="Arial" w:hAnsi="Arial" w:cs="Arial"/>
          <w:color w:val="000000" w:themeColor="text1"/>
          <w:sz w:val="22"/>
          <w:szCs w:val="22"/>
        </w:rPr>
        <w:t xml:space="preserve">At </w:t>
      </w:r>
      <w:r w:rsidR="00400CAF" w:rsidRPr="00BA5EE3">
        <w:rPr>
          <w:rFonts w:ascii="Arial" w:hAnsi="Arial" w:cs="Arial"/>
          <w:color w:val="000000" w:themeColor="text1"/>
          <w:sz w:val="22"/>
          <w:szCs w:val="22"/>
        </w:rPr>
        <w:t>the lead stewards meeting of January 201</w:t>
      </w:r>
      <w:r w:rsidR="005F3D09">
        <w:rPr>
          <w:rFonts w:ascii="Arial" w:hAnsi="Arial" w:cs="Arial"/>
          <w:color w:val="000000" w:themeColor="text1"/>
          <w:sz w:val="22"/>
          <w:szCs w:val="22"/>
        </w:rPr>
        <w:t>7</w:t>
      </w:r>
      <w:r w:rsidR="00400CAF" w:rsidRPr="00BA5EE3">
        <w:rPr>
          <w:rFonts w:ascii="Arial" w:hAnsi="Arial" w:cs="Arial"/>
          <w:color w:val="000000" w:themeColor="text1"/>
          <w:sz w:val="22"/>
          <w:szCs w:val="22"/>
        </w:rPr>
        <w:t>, participants discussed a fir</w:t>
      </w:r>
      <w:r w:rsidR="00D939CC" w:rsidRPr="00BA5EE3">
        <w:rPr>
          <w:rFonts w:ascii="Arial" w:hAnsi="Arial" w:cs="Arial"/>
          <w:color w:val="000000" w:themeColor="text1"/>
          <w:sz w:val="22"/>
          <w:szCs w:val="22"/>
        </w:rPr>
        <w:t>st draft</w:t>
      </w:r>
      <w:r w:rsidR="00400CAF" w:rsidRPr="00BA5EE3">
        <w:rPr>
          <w:rFonts w:ascii="Arial" w:hAnsi="Arial" w:cs="Arial"/>
          <w:color w:val="000000" w:themeColor="text1"/>
          <w:sz w:val="22"/>
          <w:szCs w:val="22"/>
        </w:rPr>
        <w:t xml:space="preserve"> of the </w:t>
      </w:r>
      <w:r w:rsidR="00D939CC" w:rsidRPr="00BA5EE3">
        <w:rPr>
          <w:rFonts w:ascii="Arial" w:hAnsi="Arial" w:cs="Arial"/>
          <w:color w:val="000000" w:themeColor="text1"/>
          <w:sz w:val="22"/>
          <w:szCs w:val="22"/>
        </w:rPr>
        <w:t xml:space="preserve">new </w:t>
      </w:r>
      <w:r w:rsidR="00400CAF" w:rsidRPr="00BA5EE3">
        <w:rPr>
          <w:rFonts w:ascii="Arial" w:hAnsi="Arial" w:cs="Arial"/>
          <w:color w:val="000000" w:themeColor="text1"/>
          <w:sz w:val="22"/>
          <w:szCs w:val="22"/>
        </w:rPr>
        <w:t>network strategy</w:t>
      </w:r>
      <w:r w:rsidR="001416CB">
        <w:rPr>
          <w:rFonts w:ascii="Arial" w:hAnsi="Arial" w:cs="Arial"/>
          <w:color w:val="000000" w:themeColor="text1"/>
          <w:sz w:val="22"/>
          <w:szCs w:val="22"/>
        </w:rPr>
        <w:t>.</w:t>
      </w:r>
      <w:r w:rsidR="007F192B" w:rsidRPr="00BA5EE3">
        <w:rPr>
          <w:rFonts w:ascii="Arial" w:hAnsi="Arial" w:cs="Arial"/>
          <w:color w:val="000000" w:themeColor="text1"/>
          <w:sz w:val="22"/>
          <w:szCs w:val="22"/>
        </w:rPr>
        <w:t xml:space="preserve"> T</w:t>
      </w:r>
      <w:r w:rsidR="006537BC" w:rsidRPr="00BA5EE3">
        <w:rPr>
          <w:rFonts w:ascii="Arial" w:hAnsi="Arial" w:cs="Arial"/>
          <w:color w:val="000000" w:themeColor="text1"/>
          <w:sz w:val="22"/>
          <w:szCs w:val="22"/>
        </w:rPr>
        <w:t>hey c</w:t>
      </w:r>
      <w:r w:rsidR="00400CAF" w:rsidRPr="00BA5EE3">
        <w:rPr>
          <w:rFonts w:ascii="Arial" w:hAnsi="Arial" w:cs="Arial"/>
          <w:color w:val="000000" w:themeColor="text1"/>
          <w:sz w:val="22"/>
          <w:szCs w:val="22"/>
        </w:rPr>
        <w:t xml:space="preserve">oncluded that </w:t>
      </w:r>
      <w:r w:rsidR="005F7323" w:rsidRPr="00BA5EE3">
        <w:rPr>
          <w:rFonts w:ascii="Arial" w:hAnsi="Arial" w:cs="Arial"/>
          <w:color w:val="000000" w:themeColor="text1"/>
          <w:sz w:val="22"/>
          <w:szCs w:val="22"/>
        </w:rPr>
        <w:t>the c</w:t>
      </w:r>
      <w:r w:rsidR="00400CAF" w:rsidRPr="00BA5EE3">
        <w:rPr>
          <w:rFonts w:ascii="Arial" w:hAnsi="Arial" w:cs="Arial"/>
          <w:color w:val="000000" w:themeColor="text1"/>
          <w:sz w:val="22"/>
          <w:szCs w:val="22"/>
        </w:rPr>
        <w:t xml:space="preserve">omparative value </w:t>
      </w:r>
      <w:r w:rsidR="00D939CC" w:rsidRPr="00BA5EE3">
        <w:rPr>
          <w:rFonts w:ascii="Arial" w:hAnsi="Arial" w:cs="Arial"/>
          <w:color w:val="000000" w:themeColor="text1"/>
          <w:sz w:val="22"/>
          <w:szCs w:val="22"/>
        </w:rPr>
        <w:t>of GIFT has been its work on</w:t>
      </w:r>
      <w:r w:rsidR="00400CAF" w:rsidRPr="00BA5EE3">
        <w:rPr>
          <w:rFonts w:ascii="Arial" w:hAnsi="Arial" w:cs="Arial"/>
          <w:color w:val="000000" w:themeColor="text1"/>
          <w:sz w:val="22"/>
          <w:szCs w:val="22"/>
        </w:rPr>
        <w:t xml:space="preserve"> </w:t>
      </w:r>
      <w:r w:rsidR="006537BC" w:rsidRPr="00BA5EE3">
        <w:rPr>
          <w:rFonts w:ascii="Arial" w:hAnsi="Arial" w:cs="Arial"/>
          <w:color w:val="000000" w:themeColor="text1"/>
          <w:sz w:val="22"/>
          <w:szCs w:val="22"/>
        </w:rPr>
        <w:t xml:space="preserve">global </w:t>
      </w:r>
      <w:r w:rsidR="00400CAF" w:rsidRPr="00BA5EE3">
        <w:rPr>
          <w:rFonts w:ascii="Arial" w:hAnsi="Arial" w:cs="Arial"/>
          <w:color w:val="000000" w:themeColor="text1"/>
          <w:sz w:val="22"/>
          <w:szCs w:val="22"/>
        </w:rPr>
        <w:t xml:space="preserve">norms, its convener role </w:t>
      </w:r>
      <w:r w:rsidR="00D939CC" w:rsidRPr="00BA5EE3">
        <w:rPr>
          <w:rFonts w:ascii="Arial" w:hAnsi="Arial" w:cs="Arial"/>
          <w:color w:val="000000" w:themeColor="text1"/>
          <w:sz w:val="22"/>
          <w:szCs w:val="22"/>
        </w:rPr>
        <w:t>for peer-to-</w:t>
      </w:r>
      <w:r w:rsidR="00D46F9C" w:rsidRPr="00BA5EE3">
        <w:rPr>
          <w:rFonts w:ascii="Arial" w:hAnsi="Arial" w:cs="Arial"/>
          <w:color w:val="000000" w:themeColor="text1"/>
          <w:sz w:val="22"/>
          <w:szCs w:val="22"/>
        </w:rPr>
        <w:t>peer learning</w:t>
      </w:r>
      <w:r w:rsidRPr="00BA5EE3">
        <w:rPr>
          <w:rFonts w:ascii="Arial" w:hAnsi="Arial" w:cs="Arial"/>
          <w:color w:val="000000" w:themeColor="text1"/>
          <w:sz w:val="22"/>
          <w:szCs w:val="22"/>
        </w:rPr>
        <w:t>,</w:t>
      </w:r>
      <w:r w:rsidR="00D46F9C" w:rsidRPr="00BA5EE3">
        <w:rPr>
          <w:rFonts w:ascii="Arial" w:hAnsi="Arial" w:cs="Arial"/>
          <w:color w:val="000000" w:themeColor="text1"/>
          <w:sz w:val="22"/>
          <w:szCs w:val="22"/>
        </w:rPr>
        <w:t xml:space="preserve"> </w:t>
      </w:r>
      <w:r w:rsidR="00400CAF" w:rsidRPr="00BA5EE3">
        <w:rPr>
          <w:rFonts w:ascii="Arial" w:hAnsi="Arial" w:cs="Arial"/>
          <w:color w:val="000000" w:themeColor="text1"/>
          <w:sz w:val="22"/>
          <w:szCs w:val="22"/>
        </w:rPr>
        <w:t xml:space="preserve">and </w:t>
      </w:r>
      <w:r w:rsidR="00D939CC" w:rsidRPr="00BA5EE3">
        <w:rPr>
          <w:rFonts w:ascii="Arial" w:hAnsi="Arial" w:cs="Arial"/>
          <w:color w:val="000000" w:themeColor="text1"/>
          <w:sz w:val="22"/>
          <w:szCs w:val="22"/>
        </w:rPr>
        <w:t xml:space="preserve">on </w:t>
      </w:r>
      <w:r w:rsidR="00400CAF" w:rsidRPr="00BA5EE3">
        <w:rPr>
          <w:rFonts w:ascii="Arial" w:hAnsi="Arial" w:cs="Arial"/>
          <w:color w:val="000000" w:themeColor="text1"/>
          <w:sz w:val="22"/>
          <w:szCs w:val="22"/>
        </w:rPr>
        <w:t xml:space="preserve">making sure that </w:t>
      </w:r>
      <w:r w:rsidR="007608A8" w:rsidRPr="00BA5EE3">
        <w:rPr>
          <w:rFonts w:ascii="Arial" w:hAnsi="Arial" w:cs="Arial"/>
          <w:color w:val="000000" w:themeColor="text1"/>
          <w:sz w:val="22"/>
          <w:szCs w:val="22"/>
        </w:rPr>
        <w:t xml:space="preserve">fiscal transparency </w:t>
      </w:r>
      <w:r w:rsidR="00807B89" w:rsidRPr="00BA5EE3">
        <w:rPr>
          <w:rFonts w:ascii="Arial" w:hAnsi="Arial" w:cs="Arial"/>
          <w:color w:val="000000" w:themeColor="text1"/>
          <w:sz w:val="22"/>
          <w:szCs w:val="22"/>
        </w:rPr>
        <w:t xml:space="preserve">is </w:t>
      </w:r>
      <w:r w:rsidR="00D939CC" w:rsidRPr="00BA5EE3">
        <w:rPr>
          <w:rFonts w:ascii="Arial" w:hAnsi="Arial" w:cs="Arial"/>
          <w:color w:val="000000" w:themeColor="text1"/>
          <w:sz w:val="22"/>
          <w:szCs w:val="22"/>
        </w:rPr>
        <w:t>useful to potential users</w:t>
      </w:r>
      <w:r w:rsidR="00807B89" w:rsidRPr="00BA5EE3">
        <w:rPr>
          <w:rFonts w:ascii="Arial" w:hAnsi="Arial" w:cs="Arial"/>
          <w:color w:val="000000" w:themeColor="text1"/>
          <w:sz w:val="22"/>
          <w:szCs w:val="22"/>
        </w:rPr>
        <w:t xml:space="preserve">. The action network should continue to help </w:t>
      </w:r>
      <w:r w:rsidR="006537BC" w:rsidRPr="00BA5EE3">
        <w:rPr>
          <w:rFonts w:ascii="Arial" w:hAnsi="Arial" w:cs="Arial"/>
          <w:color w:val="000000" w:themeColor="text1"/>
          <w:sz w:val="22"/>
          <w:szCs w:val="22"/>
        </w:rPr>
        <w:t xml:space="preserve">those </w:t>
      </w:r>
      <w:r w:rsidR="00807B89" w:rsidRPr="00BA5EE3">
        <w:rPr>
          <w:rFonts w:ascii="Arial" w:hAnsi="Arial" w:cs="Arial"/>
          <w:color w:val="000000" w:themeColor="text1"/>
          <w:sz w:val="22"/>
          <w:szCs w:val="22"/>
        </w:rPr>
        <w:t>governments</w:t>
      </w:r>
      <w:r w:rsidR="00152CEF" w:rsidRPr="00BA5EE3">
        <w:rPr>
          <w:rFonts w:ascii="Arial" w:hAnsi="Arial" w:cs="Arial"/>
          <w:color w:val="000000" w:themeColor="text1"/>
          <w:sz w:val="22"/>
          <w:szCs w:val="22"/>
        </w:rPr>
        <w:t xml:space="preserve"> seeking t</w:t>
      </w:r>
      <w:r w:rsidR="00807B89" w:rsidRPr="00BA5EE3">
        <w:rPr>
          <w:rFonts w:ascii="Arial" w:hAnsi="Arial" w:cs="Arial"/>
          <w:color w:val="000000" w:themeColor="text1"/>
          <w:sz w:val="22"/>
          <w:szCs w:val="22"/>
        </w:rPr>
        <w:t>o advance fiscal transparency, participation and accountability</w:t>
      </w:r>
      <w:r w:rsidRPr="00BA5EE3">
        <w:rPr>
          <w:rFonts w:ascii="Arial" w:hAnsi="Arial" w:cs="Arial"/>
          <w:color w:val="000000" w:themeColor="text1"/>
          <w:sz w:val="22"/>
          <w:szCs w:val="22"/>
        </w:rPr>
        <w:t>,</w:t>
      </w:r>
      <w:r w:rsidR="00807B89" w:rsidRPr="00BA5EE3">
        <w:rPr>
          <w:rFonts w:ascii="Arial" w:hAnsi="Arial" w:cs="Arial"/>
          <w:color w:val="000000" w:themeColor="text1"/>
          <w:sz w:val="22"/>
          <w:szCs w:val="22"/>
        </w:rPr>
        <w:t xml:space="preserve"> </w:t>
      </w:r>
      <w:r w:rsidR="00152CEF" w:rsidRPr="00BA5EE3">
        <w:rPr>
          <w:rFonts w:ascii="Arial" w:hAnsi="Arial" w:cs="Arial"/>
          <w:color w:val="000000" w:themeColor="text1"/>
          <w:sz w:val="22"/>
          <w:szCs w:val="22"/>
        </w:rPr>
        <w:t xml:space="preserve">and </w:t>
      </w:r>
      <w:r w:rsidR="00D939CC" w:rsidRPr="00BA5EE3">
        <w:rPr>
          <w:rFonts w:ascii="Arial" w:hAnsi="Arial" w:cs="Arial"/>
          <w:color w:val="000000" w:themeColor="text1"/>
          <w:sz w:val="22"/>
          <w:szCs w:val="22"/>
        </w:rPr>
        <w:t xml:space="preserve">who are </w:t>
      </w:r>
      <w:r w:rsidR="00152CEF" w:rsidRPr="00BA5EE3">
        <w:rPr>
          <w:rFonts w:ascii="Arial" w:hAnsi="Arial" w:cs="Arial"/>
          <w:color w:val="000000" w:themeColor="text1"/>
          <w:sz w:val="22"/>
          <w:szCs w:val="22"/>
        </w:rPr>
        <w:t>wil</w:t>
      </w:r>
      <w:r w:rsidR="006537BC" w:rsidRPr="00BA5EE3">
        <w:rPr>
          <w:rFonts w:ascii="Arial" w:hAnsi="Arial" w:cs="Arial"/>
          <w:color w:val="000000" w:themeColor="text1"/>
          <w:sz w:val="22"/>
          <w:szCs w:val="22"/>
        </w:rPr>
        <w:t>l</w:t>
      </w:r>
      <w:r w:rsidR="00152CEF" w:rsidRPr="00BA5EE3">
        <w:rPr>
          <w:rFonts w:ascii="Arial" w:hAnsi="Arial" w:cs="Arial"/>
          <w:color w:val="000000" w:themeColor="text1"/>
          <w:sz w:val="22"/>
          <w:szCs w:val="22"/>
        </w:rPr>
        <w:t xml:space="preserve">ing to benefit from access to </w:t>
      </w:r>
      <w:r w:rsidR="006537BC" w:rsidRPr="00BA5EE3">
        <w:rPr>
          <w:rFonts w:ascii="Arial" w:hAnsi="Arial" w:cs="Arial"/>
          <w:color w:val="000000" w:themeColor="text1"/>
          <w:sz w:val="22"/>
          <w:szCs w:val="22"/>
        </w:rPr>
        <w:t xml:space="preserve">a </w:t>
      </w:r>
      <w:r w:rsidR="00152CEF" w:rsidRPr="00BA5EE3">
        <w:rPr>
          <w:rFonts w:ascii="Arial" w:hAnsi="Arial" w:cs="Arial"/>
          <w:color w:val="000000" w:themeColor="text1"/>
          <w:sz w:val="22"/>
          <w:szCs w:val="22"/>
        </w:rPr>
        <w:t>peer-to-</w:t>
      </w:r>
      <w:r w:rsidR="00807B89" w:rsidRPr="00BA5EE3">
        <w:rPr>
          <w:rFonts w:ascii="Arial" w:hAnsi="Arial" w:cs="Arial"/>
          <w:color w:val="000000" w:themeColor="text1"/>
          <w:sz w:val="22"/>
          <w:szCs w:val="22"/>
        </w:rPr>
        <w:t>peer learning forum that in</w:t>
      </w:r>
      <w:r w:rsidR="00152CEF" w:rsidRPr="00BA5EE3">
        <w:rPr>
          <w:rFonts w:ascii="Arial" w:hAnsi="Arial" w:cs="Arial"/>
          <w:color w:val="000000" w:themeColor="text1"/>
          <w:sz w:val="22"/>
          <w:szCs w:val="22"/>
        </w:rPr>
        <w:t xml:space="preserve">tegrates </w:t>
      </w:r>
      <w:r w:rsidR="0080771D" w:rsidRPr="00BA5EE3">
        <w:rPr>
          <w:rFonts w:ascii="Arial" w:hAnsi="Arial" w:cs="Arial"/>
          <w:color w:val="000000" w:themeColor="text1"/>
          <w:sz w:val="22"/>
          <w:szCs w:val="22"/>
        </w:rPr>
        <w:t>dialogue with private sector and civil society representatives and international expertise</w:t>
      </w:r>
      <w:r w:rsidR="00743787" w:rsidRPr="00BA5EE3">
        <w:rPr>
          <w:rFonts w:ascii="Arial" w:hAnsi="Arial" w:cs="Arial"/>
          <w:color w:val="000000" w:themeColor="text1"/>
          <w:sz w:val="22"/>
          <w:szCs w:val="22"/>
        </w:rPr>
        <w:t xml:space="preserve">. </w:t>
      </w:r>
      <w:r w:rsidR="00D939CC" w:rsidRPr="00BA5EE3">
        <w:rPr>
          <w:rFonts w:ascii="Arial" w:hAnsi="Arial" w:cs="Arial"/>
          <w:color w:val="000000" w:themeColor="text1"/>
          <w:sz w:val="22"/>
          <w:szCs w:val="22"/>
        </w:rPr>
        <w:t>While c</w:t>
      </w:r>
      <w:r w:rsidR="00152CEF" w:rsidRPr="00BA5EE3">
        <w:rPr>
          <w:rFonts w:ascii="Arial" w:hAnsi="Arial" w:cs="Arial"/>
          <w:color w:val="000000" w:themeColor="text1"/>
          <w:sz w:val="22"/>
          <w:szCs w:val="22"/>
        </w:rPr>
        <w:t xml:space="preserve">onscious of the limited capacity of the network, </w:t>
      </w:r>
      <w:r w:rsidR="00D939CC" w:rsidRPr="00BA5EE3">
        <w:rPr>
          <w:rFonts w:ascii="Arial" w:hAnsi="Arial" w:cs="Arial"/>
          <w:color w:val="000000" w:themeColor="text1"/>
          <w:sz w:val="22"/>
          <w:szCs w:val="22"/>
        </w:rPr>
        <w:t xml:space="preserve">participants expressed their belief that </w:t>
      </w:r>
      <w:r w:rsidR="00743787" w:rsidRPr="00BA5EE3">
        <w:rPr>
          <w:rFonts w:ascii="Arial" w:hAnsi="Arial" w:cs="Arial"/>
          <w:color w:val="000000" w:themeColor="text1"/>
          <w:sz w:val="22"/>
          <w:szCs w:val="22"/>
        </w:rPr>
        <w:t>d</w:t>
      </w:r>
      <w:r w:rsidR="0009798F" w:rsidRPr="00BA5EE3">
        <w:rPr>
          <w:rFonts w:ascii="Arial" w:hAnsi="Arial" w:cs="Arial"/>
          <w:color w:val="000000" w:themeColor="text1"/>
          <w:sz w:val="22"/>
          <w:szCs w:val="22"/>
        </w:rPr>
        <w:t>eepen</w:t>
      </w:r>
      <w:r w:rsidR="00743787" w:rsidRPr="00BA5EE3">
        <w:rPr>
          <w:rFonts w:ascii="Arial" w:hAnsi="Arial" w:cs="Arial"/>
          <w:color w:val="000000" w:themeColor="text1"/>
          <w:sz w:val="22"/>
          <w:szCs w:val="22"/>
        </w:rPr>
        <w:t>ing</w:t>
      </w:r>
      <w:r w:rsidR="0009798F" w:rsidRPr="00BA5EE3">
        <w:rPr>
          <w:rFonts w:ascii="Arial" w:hAnsi="Arial" w:cs="Arial"/>
          <w:color w:val="000000" w:themeColor="text1"/>
          <w:sz w:val="22"/>
          <w:szCs w:val="22"/>
        </w:rPr>
        <w:t xml:space="preserve"> the eff</w:t>
      </w:r>
      <w:r w:rsidR="00D939CC" w:rsidRPr="00BA5EE3">
        <w:rPr>
          <w:rFonts w:ascii="Arial" w:hAnsi="Arial" w:cs="Arial"/>
          <w:color w:val="000000" w:themeColor="text1"/>
          <w:sz w:val="22"/>
          <w:szCs w:val="22"/>
        </w:rPr>
        <w:t>orts i</w:t>
      </w:r>
      <w:r w:rsidR="00042050" w:rsidRPr="00BA5EE3">
        <w:rPr>
          <w:rFonts w:ascii="Arial" w:hAnsi="Arial" w:cs="Arial"/>
          <w:color w:val="000000" w:themeColor="text1"/>
          <w:sz w:val="22"/>
          <w:szCs w:val="22"/>
        </w:rPr>
        <w:t xml:space="preserve">n these areas and </w:t>
      </w:r>
      <w:r w:rsidR="00D54745" w:rsidRPr="00BA5EE3">
        <w:rPr>
          <w:rFonts w:ascii="Arial" w:hAnsi="Arial" w:cs="Arial"/>
          <w:color w:val="000000" w:themeColor="text1"/>
          <w:sz w:val="22"/>
          <w:szCs w:val="22"/>
        </w:rPr>
        <w:t xml:space="preserve">at the same time, </w:t>
      </w:r>
      <w:r w:rsidR="00653AAF" w:rsidRPr="00BA5EE3">
        <w:rPr>
          <w:rFonts w:ascii="Arial" w:hAnsi="Arial" w:cs="Arial"/>
          <w:color w:val="000000" w:themeColor="text1"/>
          <w:sz w:val="22"/>
          <w:szCs w:val="22"/>
        </w:rPr>
        <w:t>develop</w:t>
      </w:r>
      <w:r w:rsidR="00743787" w:rsidRPr="00BA5EE3">
        <w:rPr>
          <w:rFonts w:ascii="Arial" w:hAnsi="Arial" w:cs="Arial"/>
          <w:color w:val="000000" w:themeColor="text1"/>
          <w:sz w:val="22"/>
          <w:szCs w:val="22"/>
        </w:rPr>
        <w:t xml:space="preserve">ing </w:t>
      </w:r>
      <w:r w:rsidR="00D939CC" w:rsidRPr="00BA5EE3">
        <w:rPr>
          <w:rFonts w:ascii="Arial" w:hAnsi="Arial" w:cs="Arial"/>
          <w:color w:val="000000" w:themeColor="text1"/>
          <w:sz w:val="22"/>
          <w:szCs w:val="22"/>
        </w:rPr>
        <w:t>a proper systematization for</w:t>
      </w:r>
      <w:r w:rsidR="00653AAF" w:rsidRPr="00BA5EE3">
        <w:rPr>
          <w:rFonts w:ascii="Arial" w:hAnsi="Arial" w:cs="Arial"/>
          <w:color w:val="000000" w:themeColor="text1"/>
          <w:sz w:val="22"/>
          <w:szCs w:val="22"/>
        </w:rPr>
        <w:t xml:space="preserve"> </w:t>
      </w:r>
      <w:r w:rsidR="00C460F4" w:rsidRPr="00BA5EE3">
        <w:rPr>
          <w:rFonts w:ascii="Arial" w:hAnsi="Arial" w:cs="Arial"/>
          <w:color w:val="000000" w:themeColor="text1"/>
          <w:sz w:val="22"/>
          <w:szCs w:val="22"/>
        </w:rPr>
        <w:t xml:space="preserve">these </w:t>
      </w:r>
      <w:r w:rsidR="00653AAF" w:rsidRPr="00BA5EE3">
        <w:rPr>
          <w:rFonts w:ascii="Arial" w:hAnsi="Arial" w:cs="Arial"/>
          <w:color w:val="000000" w:themeColor="text1"/>
          <w:sz w:val="22"/>
          <w:szCs w:val="22"/>
        </w:rPr>
        <w:t>exchanges</w:t>
      </w:r>
      <w:r w:rsidR="006537BC" w:rsidRPr="00BA5EE3">
        <w:rPr>
          <w:rFonts w:ascii="Arial" w:hAnsi="Arial" w:cs="Arial"/>
          <w:color w:val="000000" w:themeColor="text1"/>
          <w:sz w:val="22"/>
          <w:szCs w:val="22"/>
        </w:rPr>
        <w:t xml:space="preserve"> </w:t>
      </w:r>
      <w:r w:rsidR="00D939CC" w:rsidRPr="00BA5EE3">
        <w:rPr>
          <w:rFonts w:ascii="Arial" w:hAnsi="Arial" w:cs="Arial"/>
          <w:color w:val="000000" w:themeColor="text1"/>
          <w:sz w:val="22"/>
          <w:szCs w:val="22"/>
        </w:rPr>
        <w:t>to improve knowledge outcomes</w:t>
      </w:r>
      <w:r w:rsidR="00C460F4" w:rsidRPr="00BA5EE3">
        <w:rPr>
          <w:rFonts w:ascii="Arial" w:hAnsi="Arial" w:cs="Arial"/>
          <w:color w:val="000000" w:themeColor="text1"/>
          <w:sz w:val="22"/>
          <w:szCs w:val="22"/>
        </w:rPr>
        <w:t xml:space="preserve">, will be crucial. </w:t>
      </w:r>
    </w:p>
    <w:p w14:paraId="1CBAA26E" w14:textId="77777777" w:rsidR="00105825" w:rsidRPr="00BA5EE3" w:rsidRDefault="00105825" w:rsidP="00C460F4">
      <w:pPr>
        <w:widowControl w:val="0"/>
        <w:autoSpaceDE w:val="0"/>
        <w:autoSpaceDN w:val="0"/>
        <w:adjustRightInd w:val="0"/>
        <w:jc w:val="both"/>
        <w:rPr>
          <w:rFonts w:ascii="Arial" w:hAnsi="Arial" w:cs="Arial"/>
          <w:color w:val="000000" w:themeColor="text1"/>
          <w:sz w:val="22"/>
          <w:szCs w:val="22"/>
        </w:rPr>
      </w:pPr>
    </w:p>
    <w:p w14:paraId="3EF61C9E" w14:textId="1868609D" w:rsidR="00105825" w:rsidRPr="00BA5EE3" w:rsidRDefault="006537BC" w:rsidP="0095506D">
      <w:pPr>
        <w:widowControl w:val="0"/>
        <w:autoSpaceDE w:val="0"/>
        <w:autoSpaceDN w:val="0"/>
        <w:adjustRightInd w:val="0"/>
        <w:rPr>
          <w:rFonts w:ascii="Arial" w:hAnsi="Arial" w:cs="Arial"/>
          <w:color w:val="000000" w:themeColor="text1"/>
          <w:sz w:val="22"/>
          <w:szCs w:val="22"/>
        </w:rPr>
      </w:pPr>
      <w:r w:rsidRPr="00BA5EE3">
        <w:rPr>
          <w:rFonts w:ascii="Arial" w:hAnsi="Arial" w:cs="Arial"/>
          <w:color w:val="000000" w:themeColor="text1"/>
          <w:sz w:val="22"/>
          <w:szCs w:val="22"/>
        </w:rPr>
        <w:t>A</w:t>
      </w:r>
      <w:r w:rsidR="00815AC2" w:rsidRPr="00BA5EE3">
        <w:rPr>
          <w:rFonts w:ascii="Arial" w:hAnsi="Arial" w:cs="Arial"/>
          <w:color w:val="000000" w:themeColor="text1"/>
          <w:sz w:val="22"/>
          <w:szCs w:val="22"/>
        </w:rPr>
        <w:t xml:space="preserve">ware of a </w:t>
      </w:r>
      <w:r w:rsidR="00D86EB1" w:rsidRPr="00BA5EE3">
        <w:rPr>
          <w:rFonts w:ascii="Arial" w:hAnsi="Arial" w:cs="Arial"/>
          <w:color w:val="000000" w:themeColor="text1"/>
          <w:sz w:val="22"/>
          <w:szCs w:val="22"/>
        </w:rPr>
        <w:t xml:space="preserve">rapidly </w:t>
      </w:r>
      <w:r w:rsidR="00815AC2" w:rsidRPr="00BA5EE3">
        <w:rPr>
          <w:rFonts w:ascii="Arial" w:hAnsi="Arial" w:cs="Arial"/>
          <w:color w:val="000000" w:themeColor="text1"/>
          <w:sz w:val="22"/>
          <w:szCs w:val="22"/>
        </w:rPr>
        <w:t xml:space="preserve">changing </w:t>
      </w:r>
      <w:r w:rsidRPr="00BA5EE3">
        <w:rPr>
          <w:rFonts w:ascii="Arial" w:hAnsi="Arial" w:cs="Arial"/>
          <w:color w:val="000000" w:themeColor="text1"/>
          <w:sz w:val="22"/>
          <w:szCs w:val="22"/>
        </w:rPr>
        <w:t xml:space="preserve">international </w:t>
      </w:r>
      <w:r w:rsidR="00D86EB1" w:rsidRPr="00BA5EE3">
        <w:rPr>
          <w:rFonts w:ascii="Arial" w:hAnsi="Arial" w:cs="Arial"/>
          <w:color w:val="000000" w:themeColor="text1"/>
          <w:sz w:val="22"/>
          <w:szCs w:val="22"/>
        </w:rPr>
        <w:t>environment</w:t>
      </w:r>
      <w:r w:rsidR="00815AC2" w:rsidRPr="00BA5EE3">
        <w:rPr>
          <w:rFonts w:ascii="Arial" w:hAnsi="Arial" w:cs="Arial"/>
          <w:color w:val="000000" w:themeColor="text1"/>
          <w:sz w:val="22"/>
          <w:szCs w:val="22"/>
        </w:rPr>
        <w:t xml:space="preserve">, </w:t>
      </w:r>
      <w:r w:rsidR="00D86EB1" w:rsidRPr="00BA5EE3">
        <w:rPr>
          <w:rFonts w:ascii="Arial" w:hAnsi="Arial" w:cs="Arial"/>
          <w:color w:val="000000" w:themeColor="text1"/>
          <w:sz w:val="22"/>
          <w:szCs w:val="22"/>
        </w:rPr>
        <w:t xml:space="preserve">the lead stewards acknowledged that </w:t>
      </w:r>
      <w:r w:rsidR="00105825" w:rsidRPr="00BA5EE3">
        <w:rPr>
          <w:rFonts w:ascii="Arial" w:hAnsi="Arial" w:cs="Arial"/>
          <w:color w:val="000000" w:themeColor="text1"/>
          <w:sz w:val="22"/>
          <w:szCs w:val="22"/>
        </w:rPr>
        <w:t xml:space="preserve">the definition </w:t>
      </w:r>
      <w:r w:rsidR="00D86EB1" w:rsidRPr="00BA5EE3">
        <w:rPr>
          <w:rFonts w:ascii="Arial" w:hAnsi="Arial" w:cs="Arial"/>
          <w:color w:val="000000" w:themeColor="text1"/>
          <w:sz w:val="22"/>
          <w:szCs w:val="22"/>
        </w:rPr>
        <w:t xml:space="preserve">and purpose </w:t>
      </w:r>
      <w:r w:rsidR="00105825" w:rsidRPr="00BA5EE3">
        <w:rPr>
          <w:rFonts w:ascii="Arial" w:hAnsi="Arial" w:cs="Arial"/>
          <w:color w:val="000000" w:themeColor="text1"/>
          <w:sz w:val="22"/>
          <w:szCs w:val="22"/>
        </w:rPr>
        <w:t xml:space="preserve">of an action network is different </w:t>
      </w:r>
      <w:r w:rsidR="00D86EB1" w:rsidRPr="00BA5EE3">
        <w:rPr>
          <w:rFonts w:ascii="Arial" w:hAnsi="Arial" w:cs="Arial"/>
          <w:color w:val="000000" w:themeColor="text1"/>
          <w:sz w:val="22"/>
          <w:szCs w:val="22"/>
        </w:rPr>
        <w:t>at present time f</w:t>
      </w:r>
      <w:r w:rsidR="00105825" w:rsidRPr="00BA5EE3">
        <w:rPr>
          <w:rFonts w:ascii="Arial" w:hAnsi="Arial" w:cs="Arial"/>
          <w:color w:val="000000" w:themeColor="text1"/>
          <w:sz w:val="22"/>
          <w:szCs w:val="22"/>
        </w:rPr>
        <w:t xml:space="preserve">rom the views </w:t>
      </w:r>
      <w:r w:rsidR="00D86EB1" w:rsidRPr="00BA5EE3">
        <w:rPr>
          <w:rFonts w:ascii="Arial" w:hAnsi="Arial" w:cs="Arial"/>
          <w:color w:val="000000" w:themeColor="text1"/>
          <w:sz w:val="22"/>
          <w:szCs w:val="22"/>
        </w:rPr>
        <w:t xml:space="preserve">held during the </w:t>
      </w:r>
      <w:r w:rsidRPr="00BA5EE3">
        <w:rPr>
          <w:rFonts w:ascii="Arial" w:hAnsi="Arial" w:cs="Arial"/>
          <w:color w:val="000000" w:themeColor="text1"/>
          <w:sz w:val="22"/>
          <w:szCs w:val="22"/>
        </w:rPr>
        <w:t>strategic p</w:t>
      </w:r>
      <w:r w:rsidR="00D86EB1" w:rsidRPr="00BA5EE3">
        <w:rPr>
          <w:rFonts w:ascii="Arial" w:hAnsi="Arial" w:cs="Arial"/>
          <w:color w:val="000000" w:themeColor="text1"/>
          <w:sz w:val="22"/>
          <w:szCs w:val="22"/>
        </w:rPr>
        <w:t>lanning meeting</w:t>
      </w:r>
      <w:r w:rsidRPr="00BA5EE3">
        <w:rPr>
          <w:rFonts w:ascii="Arial" w:hAnsi="Arial" w:cs="Arial"/>
          <w:color w:val="000000" w:themeColor="text1"/>
          <w:sz w:val="22"/>
          <w:szCs w:val="22"/>
        </w:rPr>
        <w:t xml:space="preserve"> of </w:t>
      </w:r>
      <w:r w:rsidR="00105825" w:rsidRPr="00BA5EE3">
        <w:rPr>
          <w:rFonts w:ascii="Arial" w:hAnsi="Arial" w:cs="Arial"/>
          <w:color w:val="000000" w:themeColor="text1"/>
          <w:sz w:val="22"/>
          <w:szCs w:val="22"/>
        </w:rPr>
        <w:t>September</w:t>
      </w:r>
      <w:r w:rsidR="00D86EB1" w:rsidRPr="00BA5EE3">
        <w:rPr>
          <w:rFonts w:ascii="Arial" w:hAnsi="Arial" w:cs="Arial"/>
          <w:color w:val="000000" w:themeColor="text1"/>
          <w:sz w:val="22"/>
          <w:szCs w:val="22"/>
        </w:rPr>
        <w:t xml:space="preserve"> 2016</w:t>
      </w:r>
      <w:r w:rsidRPr="00BA5EE3">
        <w:rPr>
          <w:rFonts w:ascii="Arial" w:hAnsi="Arial" w:cs="Arial"/>
          <w:color w:val="000000" w:themeColor="text1"/>
          <w:sz w:val="22"/>
          <w:szCs w:val="22"/>
        </w:rPr>
        <w:t xml:space="preserve">, </w:t>
      </w:r>
      <w:r w:rsidR="00D939CC" w:rsidRPr="00BA5EE3">
        <w:rPr>
          <w:rFonts w:ascii="Arial" w:hAnsi="Arial" w:cs="Arial"/>
          <w:color w:val="000000" w:themeColor="text1"/>
          <w:sz w:val="22"/>
          <w:szCs w:val="22"/>
        </w:rPr>
        <w:t>making</w:t>
      </w:r>
      <w:r w:rsidRPr="00BA5EE3">
        <w:rPr>
          <w:rFonts w:ascii="Arial" w:hAnsi="Arial" w:cs="Arial"/>
          <w:color w:val="000000" w:themeColor="text1"/>
          <w:sz w:val="22"/>
          <w:szCs w:val="22"/>
        </w:rPr>
        <w:t xml:space="preserve"> it difficult to undertake </w:t>
      </w:r>
      <w:r w:rsidR="00D86EB1" w:rsidRPr="00BA5EE3">
        <w:rPr>
          <w:rFonts w:ascii="Arial" w:hAnsi="Arial" w:cs="Arial"/>
          <w:color w:val="000000" w:themeColor="text1"/>
          <w:sz w:val="22"/>
          <w:szCs w:val="22"/>
        </w:rPr>
        <w:t xml:space="preserve">any planning exercise for a period of 3 or 4 years. Therefore, it was agreed that the role of </w:t>
      </w:r>
      <w:r w:rsidR="00D939CC" w:rsidRPr="00BA5EE3">
        <w:rPr>
          <w:rFonts w:ascii="Arial" w:hAnsi="Arial" w:cs="Arial"/>
          <w:color w:val="000000" w:themeColor="text1"/>
          <w:sz w:val="22"/>
          <w:szCs w:val="22"/>
        </w:rPr>
        <w:t>a</w:t>
      </w:r>
      <w:r w:rsidR="00105825" w:rsidRPr="00BA5EE3">
        <w:rPr>
          <w:rFonts w:ascii="Arial" w:hAnsi="Arial" w:cs="Arial"/>
          <w:color w:val="000000" w:themeColor="text1"/>
          <w:sz w:val="22"/>
          <w:szCs w:val="22"/>
        </w:rPr>
        <w:t xml:space="preserve"> </w:t>
      </w:r>
      <w:r w:rsidR="00D86EB1" w:rsidRPr="00BA5EE3">
        <w:rPr>
          <w:rFonts w:ascii="Arial" w:hAnsi="Arial" w:cs="Arial"/>
          <w:color w:val="000000" w:themeColor="text1"/>
          <w:sz w:val="22"/>
          <w:szCs w:val="22"/>
        </w:rPr>
        <w:t xml:space="preserve">multi-stakeholder </w:t>
      </w:r>
      <w:r w:rsidR="00105825" w:rsidRPr="00BA5EE3">
        <w:rPr>
          <w:rFonts w:ascii="Arial" w:hAnsi="Arial" w:cs="Arial"/>
          <w:color w:val="000000" w:themeColor="text1"/>
          <w:sz w:val="22"/>
          <w:szCs w:val="22"/>
        </w:rPr>
        <w:t xml:space="preserve">action network </w:t>
      </w:r>
      <w:r w:rsidR="00D939CC" w:rsidRPr="00BA5EE3">
        <w:rPr>
          <w:rFonts w:ascii="Arial" w:hAnsi="Arial" w:cs="Arial"/>
          <w:color w:val="000000" w:themeColor="text1"/>
          <w:sz w:val="22"/>
          <w:szCs w:val="22"/>
        </w:rPr>
        <w:t>may need to</w:t>
      </w:r>
      <w:r w:rsidR="00105825" w:rsidRPr="00BA5EE3">
        <w:rPr>
          <w:rFonts w:ascii="Arial" w:hAnsi="Arial" w:cs="Arial"/>
          <w:color w:val="000000" w:themeColor="text1"/>
          <w:sz w:val="22"/>
          <w:szCs w:val="22"/>
        </w:rPr>
        <w:t xml:space="preserve"> change </w:t>
      </w:r>
      <w:r w:rsidR="00D86EB1" w:rsidRPr="00BA5EE3">
        <w:rPr>
          <w:rFonts w:ascii="Arial" w:hAnsi="Arial" w:cs="Arial"/>
          <w:color w:val="000000" w:themeColor="text1"/>
          <w:sz w:val="22"/>
          <w:szCs w:val="22"/>
        </w:rPr>
        <w:t xml:space="preserve">constantly </w:t>
      </w:r>
      <w:r w:rsidR="00D939CC" w:rsidRPr="00BA5EE3">
        <w:rPr>
          <w:rFonts w:ascii="Arial" w:hAnsi="Arial" w:cs="Arial"/>
          <w:color w:val="000000" w:themeColor="text1"/>
          <w:sz w:val="22"/>
          <w:szCs w:val="22"/>
        </w:rPr>
        <w:t>and the</w:t>
      </w:r>
      <w:r w:rsidR="00105825" w:rsidRPr="00BA5EE3">
        <w:rPr>
          <w:rFonts w:ascii="Arial" w:hAnsi="Arial" w:cs="Arial"/>
          <w:color w:val="000000" w:themeColor="text1"/>
          <w:sz w:val="22"/>
          <w:szCs w:val="22"/>
        </w:rPr>
        <w:t xml:space="preserve"> strategy document </w:t>
      </w:r>
      <w:r w:rsidR="00D86EB1" w:rsidRPr="00BA5EE3">
        <w:rPr>
          <w:rFonts w:ascii="Arial" w:hAnsi="Arial" w:cs="Arial"/>
          <w:color w:val="000000" w:themeColor="text1"/>
          <w:sz w:val="22"/>
          <w:szCs w:val="22"/>
        </w:rPr>
        <w:t xml:space="preserve">should </w:t>
      </w:r>
      <w:r w:rsidR="00D939CC" w:rsidRPr="00BA5EE3">
        <w:rPr>
          <w:rFonts w:ascii="Arial" w:hAnsi="Arial" w:cs="Arial"/>
          <w:color w:val="000000" w:themeColor="text1"/>
          <w:sz w:val="22"/>
          <w:szCs w:val="22"/>
        </w:rPr>
        <w:t xml:space="preserve">therefore </w:t>
      </w:r>
      <w:r w:rsidR="00D86EB1" w:rsidRPr="00BA5EE3">
        <w:rPr>
          <w:rFonts w:ascii="Arial" w:hAnsi="Arial" w:cs="Arial"/>
          <w:color w:val="000000" w:themeColor="text1"/>
          <w:sz w:val="22"/>
          <w:szCs w:val="22"/>
        </w:rPr>
        <w:t xml:space="preserve">be open to periodic </w:t>
      </w:r>
      <w:r w:rsidR="00105825" w:rsidRPr="00BA5EE3">
        <w:rPr>
          <w:rFonts w:ascii="Arial" w:hAnsi="Arial" w:cs="Arial"/>
          <w:color w:val="000000" w:themeColor="text1"/>
          <w:sz w:val="22"/>
          <w:szCs w:val="22"/>
        </w:rPr>
        <w:t>reconsiderations.</w:t>
      </w:r>
    </w:p>
    <w:p w14:paraId="12FAD368" w14:textId="76603482" w:rsidR="00B3223E" w:rsidRPr="00BA5EE3" w:rsidRDefault="00B3223E" w:rsidP="00B3223E">
      <w:pPr>
        <w:pStyle w:val="Sinespaciado"/>
        <w:rPr>
          <w:rFonts w:ascii="Arial" w:hAnsi="Arial" w:cs="Arial"/>
          <w:color w:val="000000" w:themeColor="text1"/>
          <w:sz w:val="22"/>
          <w:szCs w:val="22"/>
        </w:rPr>
      </w:pPr>
    </w:p>
    <w:p w14:paraId="3B8CF953" w14:textId="7DFE3E09"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The implications for the future </w:t>
      </w:r>
      <w:r w:rsidR="006537BC" w:rsidRPr="00BA5EE3">
        <w:rPr>
          <w:rFonts w:ascii="Arial" w:hAnsi="Arial" w:cs="Arial"/>
          <w:color w:val="000000" w:themeColor="text1"/>
          <w:sz w:val="22"/>
          <w:szCs w:val="22"/>
        </w:rPr>
        <w:t xml:space="preserve">activities of the network </w:t>
      </w:r>
      <w:r w:rsidRPr="00BA5EE3">
        <w:rPr>
          <w:rFonts w:ascii="Arial" w:hAnsi="Arial" w:cs="Arial"/>
          <w:color w:val="000000" w:themeColor="text1"/>
          <w:sz w:val="22"/>
          <w:szCs w:val="22"/>
        </w:rPr>
        <w:t>are the following:</w:t>
      </w:r>
    </w:p>
    <w:p w14:paraId="2A45B600" w14:textId="77777777"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 </w:t>
      </w:r>
    </w:p>
    <w:p w14:paraId="4F63F777" w14:textId="1D1A0A59" w:rsidR="00B3223E" w:rsidRPr="00BA5EE3" w:rsidRDefault="00D939CC" w:rsidP="00B3223E">
      <w:pPr>
        <w:pStyle w:val="Sinespaciado"/>
        <w:numPr>
          <w:ilvl w:val="0"/>
          <w:numId w:val="8"/>
        </w:numPr>
        <w:ind w:left="360"/>
        <w:rPr>
          <w:rFonts w:ascii="Arial" w:hAnsi="Arial" w:cs="Arial"/>
          <w:color w:val="000000" w:themeColor="text1"/>
          <w:sz w:val="22"/>
          <w:szCs w:val="22"/>
        </w:rPr>
      </w:pPr>
      <w:r w:rsidRPr="00BA5EE3">
        <w:rPr>
          <w:rFonts w:ascii="Arial" w:hAnsi="Arial" w:cs="Arial"/>
          <w:color w:val="000000" w:themeColor="text1"/>
          <w:sz w:val="22"/>
          <w:szCs w:val="22"/>
        </w:rPr>
        <w:t>First</w:t>
      </w:r>
      <w:r w:rsidR="009521D4" w:rsidRPr="00BA5EE3">
        <w:rPr>
          <w:rFonts w:ascii="Arial" w:hAnsi="Arial" w:cs="Arial"/>
          <w:color w:val="000000" w:themeColor="text1"/>
          <w:sz w:val="22"/>
          <w:szCs w:val="22"/>
        </w:rPr>
        <w:t xml:space="preserve">, </w:t>
      </w:r>
      <w:r w:rsidR="00B3223E" w:rsidRPr="00BA5EE3">
        <w:rPr>
          <w:rFonts w:ascii="Arial" w:hAnsi="Arial" w:cs="Arial"/>
          <w:color w:val="000000" w:themeColor="text1"/>
          <w:sz w:val="22"/>
          <w:szCs w:val="22"/>
        </w:rPr>
        <w:t xml:space="preserve">GIFT </w:t>
      </w:r>
      <w:r w:rsidR="009521D4" w:rsidRPr="00BA5EE3">
        <w:rPr>
          <w:rFonts w:ascii="Arial" w:hAnsi="Arial" w:cs="Arial"/>
          <w:color w:val="000000" w:themeColor="text1"/>
          <w:sz w:val="22"/>
          <w:szCs w:val="22"/>
        </w:rPr>
        <w:t xml:space="preserve">will </w:t>
      </w:r>
      <w:r w:rsidR="00B3223E" w:rsidRPr="00BA5EE3">
        <w:rPr>
          <w:rFonts w:ascii="Arial" w:hAnsi="Arial" w:cs="Arial"/>
          <w:color w:val="000000" w:themeColor="text1"/>
          <w:sz w:val="22"/>
          <w:szCs w:val="22"/>
        </w:rPr>
        <w:t>co</w:t>
      </w:r>
      <w:r w:rsidRPr="00BA5EE3">
        <w:rPr>
          <w:rFonts w:ascii="Arial" w:hAnsi="Arial" w:cs="Arial"/>
          <w:color w:val="000000" w:themeColor="text1"/>
          <w:sz w:val="22"/>
          <w:szCs w:val="22"/>
        </w:rPr>
        <w:t>ntinue to be at the frontline of</w:t>
      </w:r>
      <w:r w:rsidR="00B3223E" w:rsidRPr="00BA5EE3">
        <w:rPr>
          <w:rFonts w:ascii="Arial" w:hAnsi="Arial" w:cs="Arial"/>
          <w:color w:val="000000" w:themeColor="text1"/>
          <w:sz w:val="22"/>
          <w:szCs w:val="22"/>
        </w:rPr>
        <w:t xml:space="preserve"> public pa</w:t>
      </w:r>
      <w:r w:rsidR="006537BC" w:rsidRPr="00BA5EE3">
        <w:rPr>
          <w:rFonts w:ascii="Arial" w:hAnsi="Arial" w:cs="Arial"/>
          <w:color w:val="000000" w:themeColor="text1"/>
          <w:sz w:val="22"/>
          <w:szCs w:val="22"/>
        </w:rPr>
        <w:t>rticipation in fiscal policies</w:t>
      </w:r>
      <w:r w:rsidR="00B3223E" w:rsidRPr="00BA5EE3">
        <w:rPr>
          <w:rFonts w:ascii="Arial" w:hAnsi="Arial" w:cs="Arial"/>
          <w:color w:val="000000" w:themeColor="text1"/>
          <w:sz w:val="22"/>
          <w:szCs w:val="22"/>
        </w:rPr>
        <w:t xml:space="preserve">, </w:t>
      </w:r>
      <w:r w:rsidR="00DD7E38" w:rsidRPr="00BA5EE3">
        <w:rPr>
          <w:rFonts w:ascii="Arial" w:hAnsi="Arial" w:cs="Arial"/>
          <w:color w:val="000000" w:themeColor="text1"/>
          <w:sz w:val="22"/>
          <w:szCs w:val="22"/>
        </w:rPr>
        <w:t xml:space="preserve">emphasizing the right’s perspective of public participation and </w:t>
      </w:r>
      <w:r w:rsidR="00B3223E" w:rsidRPr="00BA5EE3">
        <w:rPr>
          <w:rFonts w:ascii="Arial" w:hAnsi="Arial" w:cs="Arial"/>
          <w:color w:val="000000" w:themeColor="text1"/>
          <w:sz w:val="22"/>
          <w:szCs w:val="22"/>
        </w:rPr>
        <w:t>multiplying the number of mechanisms that illustrate practices around the world that encourage people’s engagement in the budget cycle, and intensely promote its knowledge</w:t>
      </w:r>
      <w:r w:rsidRPr="00BA5EE3">
        <w:rPr>
          <w:rFonts w:ascii="Arial" w:hAnsi="Arial" w:cs="Arial"/>
          <w:color w:val="000000" w:themeColor="text1"/>
          <w:sz w:val="22"/>
          <w:szCs w:val="22"/>
        </w:rPr>
        <w:t xml:space="preserve"> and disseminate it</w:t>
      </w:r>
      <w:r w:rsidR="009521D4" w:rsidRPr="00BA5EE3">
        <w:rPr>
          <w:rFonts w:ascii="Arial" w:hAnsi="Arial" w:cs="Arial"/>
          <w:color w:val="000000" w:themeColor="text1"/>
          <w:sz w:val="22"/>
          <w:szCs w:val="22"/>
        </w:rPr>
        <w:t xml:space="preserve"> among countries committed to open government and participation</w:t>
      </w:r>
      <w:r w:rsidR="00DD7E38" w:rsidRPr="00BA5EE3">
        <w:rPr>
          <w:rFonts w:ascii="Arial" w:hAnsi="Arial" w:cs="Arial"/>
          <w:color w:val="000000" w:themeColor="text1"/>
          <w:sz w:val="22"/>
          <w:szCs w:val="22"/>
        </w:rPr>
        <w:t xml:space="preserve">; </w:t>
      </w:r>
    </w:p>
    <w:p w14:paraId="4919656C" w14:textId="4BBCA391" w:rsidR="00B3223E" w:rsidRPr="00BA5EE3" w:rsidRDefault="00D939CC" w:rsidP="00B3223E">
      <w:pPr>
        <w:pStyle w:val="Sinespaciado"/>
        <w:numPr>
          <w:ilvl w:val="0"/>
          <w:numId w:val="8"/>
        </w:numPr>
        <w:ind w:left="360"/>
        <w:rPr>
          <w:rFonts w:ascii="Arial" w:hAnsi="Arial" w:cs="Arial"/>
          <w:color w:val="000000" w:themeColor="text1"/>
          <w:sz w:val="22"/>
          <w:szCs w:val="22"/>
        </w:rPr>
      </w:pPr>
      <w:r w:rsidRPr="00BA5EE3">
        <w:rPr>
          <w:rFonts w:ascii="Arial" w:hAnsi="Arial" w:cs="Arial"/>
          <w:color w:val="000000" w:themeColor="text1"/>
          <w:sz w:val="22"/>
          <w:szCs w:val="22"/>
        </w:rPr>
        <w:t>Second</w:t>
      </w:r>
      <w:r w:rsidR="009521D4" w:rsidRPr="00BA5EE3">
        <w:rPr>
          <w:rFonts w:ascii="Arial" w:hAnsi="Arial" w:cs="Arial"/>
          <w:color w:val="000000" w:themeColor="text1"/>
          <w:sz w:val="22"/>
          <w:szCs w:val="22"/>
        </w:rPr>
        <w:t>, a</w:t>
      </w:r>
      <w:r w:rsidR="00997704" w:rsidRPr="00BA5EE3">
        <w:rPr>
          <w:rFonts w:ascii="Arial" w:hAnsi="Arial" w:cs="Arial"/>
          <w:color w:val="000000" w:themeColor="text1"/>
          <w:sz w:val="22"/>
          <w:szCs w:val="22"/>
        </w:rPr>
        <w:t xml:space="preserve">s part of </w:t>
      </w:r>
      <w:r w:rsidR="00183AEE" w:rsidRPr="00BA5EE3">
        <w:rPr>
          <w:rFonts w:ascii="Arial" w:hAnsi="Arial" w:cs="Arial"/>
          <w:color w:val="000000" w:themeColor="text1"/>
          <w:sz w:val="22"/>
          <w:szCs w:val="22"/>
        </w:rPr>
        <w:t xml:space="preserve">the </w:t>
      </w:r>
      <w:r w:rsidR="00997704" w:rsidRPr="00BA5EE3">
        <w:rPr>
          <w:rFonts w:ascii="Arial" w:hAnsi="Arial" w:cs="Arial"/>
          <w:color w:val="000000" w:themeColor="text1"/>
          <w:sz w:val="22"/>
          <w:szCs w:val="22"/>
        </w:rPr>
        <w:t>expan</w:t>
      </w:r>
      <w:r w:rsidR="006537BC" w:rsidRPr="00BA5EE3">
        <w:rPr>
          <w:rFonts w:ascii="Arial" w:hAnsi="Arial" w:cs="Arial"/>
          <w:color w:val="000000" w:themeColor="text1"/>
          <w:sz w:val="22"/>
          <w:szCs w:val="22"/>
        </w:rPr>
        <w:t xml:space="preserve">sion of the adoption </w:t>
      </w:r>
      <w:r w:rsidR="00997704" w:rsidRPr="00BA5EE3">
        <w:rPr>
          <w:rFonts w:ascii="Arial" w:hAnsi="Arial" w:cs="Arial"/>
          <w:color w:val="000000" w:themeColor="text1"/>
          <w:sz w:val="22"/>
          <w:szCs w:val="22"/>
        </w:rPr>
        <w:t xml:space="preserve">of </w:t>
      </w:r>
      <w:r w:rsidR="00183AEE" w:rsidRPr="00BA5EE3">
        <w:rPr>
          <w:rFonts w:ascii="Arial" w:hAnsi="Arial" w:cs="Arial"/>
          <w:color w:val="000000" w:themeColor="text1"/>
          <w:sz w:val="22"/>
          <w:szCs w:val="22"/>
        </w:rPr>
        <w:t xml:space="preserve">the </w:t>
      </w:r>
      <w:r w:rsidR="007C58B1" w:rsidRPr="00BA5EE3">
        <w:rPr>
          <w:rFonts w:ascii="Arial" w:hAnsi="Arial" w:cs="Arial"/>
          <w:color w:val="000000" w:themeColor="text1"/>
          <w:sz w:val="22"/>
          <w:szCs w:val="22"/>
        </w:rPr>
        <w:t>High-Level</w:t>
      </w:r>
      <w:r w:rsidR="009521D4" w:rsidRPr="00BA5EE3">
        <w:rPr>
          <w:rFonts w:ascii="Arial" w:hAnsi="Arial" w:cs="Arial"/>
          <w:color w:val="000000" w:themeColor="text1"/>
          <w:sz w:val="22"/>
          <w:szCs w:val="22"/>
        </w:rPr>
        <w:t xml:space="preserve"> Principles on Fiscal Transparency, </w:t>
      </w:r>
      <w:r w:rsidR="00183AEE" w:rsidRPr="00BA5EE3">
        <w:rPr>
          <w:rFonts w:ascii="Arial" w:hAnsi="Arial" w:cs="Arial"/>
          <w:color w:val="000000" w:themeColor="text1"/>
          <w:sz w:val="22"/>
          <w:szCs w:val="22"/>
        </w:rPr>
        <w:t>Participation and Accountability</w:t>
      </w:r>
      <w:r w:rsidR="009521D4" w:rsidRPr="00BA5EE3">
        <w:rPr>
          <w:rFonts w:ascii="Arial" w:hAnsi="Arial" w:cs="Arial"/>
          <w:color w:val="000000" w:themeColor="text1"/>
          <w:sz w:val="22"/>
          <w:szCs w:val="22"/>
        </w:rPr>
        <w:t xml:space="preserve">, </w:t>
      </w:r>
      <w:r w:rsidR="00B3223E" w:rsidRPr="00BA5EE3">
        <w:rPr>
          <w:rFonts w:ascii="Arial" w:hAnsi="Arial" w:cs="Arial"/>
          <w:color w:val="000000" w:themeColor="text1"/>
          <w:sz w:val="22"/>
          <w:szCs w:val="22"/>
        </w:rPr>
        <w:t xml:space="preserve">GIFT </w:t>
      </w:r>
      <w:r w:rsidR="00183AEE" w:rsidRPr="00BA5EE3">
        <w:rPr>
          <w:rFonts w:ascii="Arial" w:hAnsi="Arial" w:cs="Arial"/>
          <w:color w:val="000000" w:themeColor="text1"/>
          <w:sz w:val="22"/>
          <w:szCs w:val="22"/>
        </w:rPr>
        <w:t xml:space="preserve">will </w:t>
      </w:r>
      <w:r w:rsidR="004C38E9" w:rsidRPr="00BA5EE3">
        <w:rPr>
          <w:rFonts w:ascii="Arial" w:hAnsi="Arial" w:cs="Arial"/>
          <w:color w:val="000000" w:themeColor="text1"/>
          <w:sz w:val="22"/>
          <w:szCs w:val="22"/>
        </w:rPr>
        <w:t>further</w:t>
      </w:r>
      <w:r w:rsidR="00A6499E">
        <w:rPr>
          <w:rFonts w:ascii="Arial" w:hAnsi="Arial" w:cs="Arial"/>
          <w:color w:val="000000" w:themeColor="text1"/>
          <w:sz w:val="22"/>
          <w:szCs w:val="22"/>
        </w:rPr>
        <w:t xml:space="preserve"> assess and disseminate </w:t>
      </w:r>
      <w:r w:rsidR="00A6499E">
        <w:rPr>
          <w:rFonts w:ascii="Arial" w:hAnsi="Arial" w:cs="Arial"/>
          <w:color w:val="000000" w:themeColor="text1"/>
          <w:sz w:val="22"/>
          <w:szCs w:val="22"/>
        </w:rPr>
        <w:lastRenderedPageBreak/>
        <w:t>information and evidence on the l</w:t>
      </w:r>
      <w:r w:rsidR="004874E1" w:rsidRPr="00BA5EE3">
        <w:rPr>
          <w:rFonts w:ascii="Arial" w:hAnsi="Arial" w:cs="Arial"/>
          <w:color w:val="000000" w:themeColor="text1"/>
          <w:sz w:val="22"/>
          <w:szCs w:val="22"/>
        </w:rPr>
        <w:t>ink</w:t>
      </w:r>
      <w:r w:rsidR="007C58B1" w:rsidRPr="00BA5EE3">
        <w:rPr>
          <w:rFonts w:ascii="Arial" w:hAnsi="Arial" w:cs="Arial"/>
          <w:color w:val="000000" w:themeColor="text1"/>
          <w:sz w:val="22"/>
          <w:szCs w:val="22"/>
        </w:rPr>
        <w:t xml:space="preserve">s between fiscal transparency and </w:t>
      </w:r>
      <w:r w:rsidR="00B3223E" w:rsidRPr="00BA5EE3">
        <w:rPr>
          <w:rFonts w:ascii="Arial" w:hAnsi="Arial" w:cs="Arial"/>
          <w:color w:val="000000" w:themeColor="text1"/>
          <w:sz w:val="22"/>
          <w:szCs w:val="22"/>
        </w:rPr>
        <w:t xml:space="preserve">areas </w:t>
      </w:r>
      <w:r w:rsidR="007C58B1" w:rsidRPr="00BA5EE3">
        <w:rPr>
          <w:rFonts w:ascii="Arial" w:hAnsi="Arial" w:cs="Arial"/>
          <w:color w:val="000000" w:themeColor="text1"/>
          <w:sz w:val="22"/>
          <w:szCs w:val="22"/>
        </w:rPr>
        <w:t xml:space="preserve">that </w:t>
      </w:r>
      <w:r w:rsidR="00B3223E" w:rsidRPr="00BA5EE3">
        <w:rPr>
          <w:rFonts w:ascii="Arial" w:hAnsi="Arial" w:cs="Arial"/>
          <w:color w:val="000000" w:themeColor="text1"/>
          <w:sz w:val="22"/>
          <w:szCs w:val="22"/>
        </w:rPr>
        <w:t>directly affect</w:t>
      </w:r>
      <w:r w:rsidR="00DD7E38" w:rsidRPr="00BA5EE3">
        <w:rPr>
          <w:rFonts w:ascii="Arial" w:hAnsi="Arial" w:cs="Arial"/>
          <w:color w:val="000000" w:themeColor="text1"/>
          <w:sz w:val="22"/>
          <w:szCs w:val="22"/>
        </w:rPr>
        <w:t xml:space="preserve"> </w:t>
      </w:r>
      <w:r w:rsidR="006537BC" w:rsidRPr="00BA5EE3">
        <w:rPr>
          <w:rFonts w:ascii="Arial" w:hAnsi="Arial" w:cs="Arial"/>
          <w:color w:val="000000" w:themeColor="text1"/>
          <w:sz w:val="22"/>
          <w:szCs w:val="22"/>
        </w:rPr>
        <w:t>citizens</w:t>
      </w:r>
      <w:r w:rsidR="00DD7E38" w:rsidRPr="00BA5EE3">
        <w:rPr>
          <w:rFonts w:ascii="Arial" w:hAnsi="Arial" w:cs="Arial"/>
          <w:color w:val="000000" w:themeColor="text1"/>
          <w:sz w:val="22"/>
          <w:szCs w:val="22"/>
        </w:rPr>
        <w:t>;</w:t>
      </w:r>
    </w:p>
    <w:p w14:paraId="467879C9" w14:textId="3A209183" w:rsidR="00B3223E" w:rsidRPr="00BA5EE3" w:rsidRDefault="00D939CC" w:rsidP="00D939CC">
      <w:pPr>
        <w:pStyle w:val="Sinespaciado"/>
        <w:numPr>
          <w:ilvl w:val="0"/>
          <w:numId w:val="8"/>
        </w:numPr>
        <w:ind w:left="360"/>
        <w:rPr>
          <w:rFonts w:ascii="Arial" w:hAnsi="Arial" w:cs="Arial"/>
          <w:color w:val="000000" w:themeColor="text1"/>
          <w:sz w:val="22"/>
          <w:szCs w:val="22"/>
        </w:rPr>
      </w:pPr>
      <w:r w:rsidRPr="00BA5EE3">
        <w:rPr>
          <w:rFonts w:ascii="Arial" w:hAnsi="Arial" w:cs="Arial"/>
          <w:color w:val="000000" w:themeColor="text1"/>
          <w:sz w:val="22"/>
          <w:szCs w:val="22"/>
        </w:rPr>
        <w:t>Third</w:t>
      </w:r>
      <w:r w:rsidR="00997704" w:rsidRPr="00BA5EE3">
        <w:rPr>
          <w:rFonts w:ascii="Arial" w:hAnsi="Arial" w:cs="Arial"/>
          <w:color w:val="000000" w:themeColor="text1"/>
          <w:sz w:val="22"/>
          <w:szCs w:val="22"/>
        </w:rPr>
        <w:t xml:space="preserve">, </w:t>
      </w:r>
      <w:r w:rsidR="00B3223E" w:rsidRPr="00BA5EE3">
        <w:rPr>
          <w:rFonts w:ascii="Arial" w:hAnsi="Arial" w:cs="Arial"/>
          <w:color w:val="000000" w:themeColor="text1"/>
          <w:sz w:val="22"/>
          <w:szCs w:val="22"/>
        </w:rPr>
        <w:t xml:space="preserve">GIFT </w:t>
      </w:r>
      <w:r w:rsidR="003B1C70" w:rsidRPr="00BA5EE3">
        <w:rPr>
          <w:rFonts w:ascii="Arial" w:hAnsi="Arial" w:cs="Arial"/>
          <w:color w:val="000000" w:themeColor="text1"/>
          <w:sz w:val="22"/>
          <w:szCs w:val="22"/>
        </w:rPr>
        <w:t xml:space="preserve">will continue to </w:t>
      </w:r>
      <w:r w:rsidR="00B3223E" w:rsidRPr="00BA5EE3">
        <w:rPr>
          <w:rFonts w:ascii="Arial" w:hAnsi="Arial" w:cs="Arial"/>
          <w:color w:val="000000" w:themeColor="text1"/>
          <w:sz w:val="22"/>
          <w:szCs w:val="22"/>
        </w:rPr>
        <w:t xml:space="preserve">engage </w:t>
      </w:r>
      <w:r w:rsidRPr="00BA5EE3">
        <w:rPr>
          <w:rFonts w:ascii="Arial" w:hAnsi="Arial" w:cs="Arial"/>
          <w:color w:val="000000" w:themeColor="text1"/>
          <w:sz w:val="22"/>
          <w:szCs w:val="22"/>
        </w:rPr>
        <w:t xml:space="preserve">as an internationally experienced connector/broker </w:t>
      </w:r>
      <w:r w:rsidR="003B1C70" w:rsidRPr="00BA5EE3">
        <w:rPr>
          <w:rFonts w:ascii="Arial" w:hAnsi="Arial" w:cs="Arial"/>
          <w:color w:val="000000" w:themeColor="text1"/>
          <w:sz w:val="22"/>
          <w:szCs w:val="22"/>
        </w:rPr>
        <w:t>with countries committed to open government</w:t>
      </w:r>
      <w:r w:rsidR="000565F0" w:rsidRPr="00BA5EE3">
        <w:rPr>
          <w:rFonts w:ascii="Arial" w:hAnsi="Arial" w:cs="Arial"/>
          <w:color w:val="000000" w:themeColor="text1"/>
          <w:sz w:val="22"/>
          <w:szCs w:val="22"/>
        </w:rPr>
        <w:t xml:space="preserve">, </w:t>
      </w:r>
      <w:r w:rsidR="00B3223E" w:rsidRPr="00BA5EE3">
        <w:rPr>
          <w:rFonts w:ascii="Arial" w:hAnsi="Arial" w:cs="Arial"/>
          <w:color w:val="000000" w:themeColor="text1"/>
          <w:sz w:val="22"/>
          <w:szCs w:val="22"/>
        </w:rPr>
        <w:t>facilitating knowledge sharing among the network partners and fostering the development of IT tools, particularly within the Open Government Par</w:t>
      </w:r>
      <w:r w:rsidR="00D86EB1" w:rsidRPr="00BA5EE3">
        <w:rPr>
          <w:rFonts w:ascii="Arial" w:hAnsi="Arial" w:cs="Arial"/>
          <w:color w:val="000000" w:themeColor="text1"/>
          <w:sz w:val="22"/>
          <w:szCs w:val="22"/>
        </w:rPr>
        <w:t>tnership community of countries;</w:t>
      </w:r>
    </w:p>
    <w:p w14:paraId="0EA3D050" w14:textId="4C99B01E" w:rsidR="00D86EB1" w:rsidRPr="00BA5EE3" w:rsidRDefault="00D86EB1" w:rsidP="00D939CC">
      <w:pPr>
        <w:pStyle w:val="Sinespaciado"/>
        <w:numPr>
          <w:ilvl w:val="0"/>
          <w:numId w:val="8"/>
        </w:numPr>
        <w:ind w:left="360"/>
        <w:rPr>
          <w:rFonts w:ascii="Arial" w:hAnsi="Arial" w:cs="Arial"/>
          <w:color w:val="000000" w:themeColor="text1"/>
          <w:sz w:val="22"/>
          <w:szCs w:val="22"/>
        </w:rPr>
      </w:pPr>
      <w:r w:rsidRPr="00BA5EE3">
        <w:rPr>
          <w:rFonts w:ascii="Arial" w:hAnsi="Arial" w:cs="Arial"/>
          <w:color w:val="000000" w:themeColor="text1"/>
          <w:sz w:val="22"/>
          <w:szCs w:val="22"/>
        </w:rPr>
        <w:t xml:space="preserve">Finally, the lead stewards will be open to re-assess </w:t>
      </w:r>
      <w:r w:rsidR="0068295C" w:rsidRPr="00BA5EE3">
        <w:rPr>
          <w:rFonts w:ascii="Arial" w:hAnsi="Arial" w:cs="Arial"/>
          <w:color w:val="000000" w:themeColor="text1"/>
          <w:sz w:val="22"/>
          <w:szCs w:val="22"/>
        </w:rPr>
        <w:t xml:space="preserve">the impacts of the network </w:t>
      </w:r>
      <w:r w:rsidRPr="00BA5EE3">
        <w:rPr>
          <w:rFonts w:ascii="Arial" w:hAnsi="Arial" w:cs="Arial"/>
          <w:color w:val="000000" w:themeColor="text1"/>
          <w:sz w:val="22"/>
          <w:szCs w:val="22"/>
        </w:rPr>
        <w:t xml:space="preserve">and reconsider </w:t>
      </w:r>
      <w:r w:rsidR="0068295C" w:rsidRPr="00BA5EE3">
        <w:rPr>
          <w:rFonts w:ascii="Arial" w:hAnsi="Arial" w:cs="Arial"/>
          <w:color w:val="000000" w:themeColor="text1"/>
          <w:sz w:val="22"/>
          <w:szCs w:val="22"/>
        </w:rPr>
        <w:t xml:space="preserve">its </w:t>
      </w:r>
      <w:r w:rsidR="006537BC" w:rsidRPr="00BA5EE3">
        <w:rPr>
          <w:rFonts w:ascii="Arial" w:hAnsi="Arial" w:cs="Arial"/>
          <w:color w:val="000000" w:themeColor="text1"/>
          <w:sz w:val="22"/>
          <w:szCs w:val="22"/>
        </w:rPr>
        <w:t>priorities</w:t>
      </w:r>
      <w:r w:rsidRPr="00BA5EE3">
        <w:rPr>
          <w:rFonts w:ascii="Arial" w:hAnsi="Arial" w:cs="Arial"/>
          <w:color w:val="000000" w:themeColor="text1"/>
          <w:sz w:val="22"/>
          <w:szCs w:val="22"/>
        </w:rPr>
        <w:t xml:space="preserve">, </w:t>
      </w:r>
      <w:r w:rsidR="0068295C" w:rsidRPr="00BA5EE3">
        <w:rPr>
          <w:rFonts w:ascii="Arial" w:hAnsi="Arial" w:cs="Arial"/>
          <w:color w:val="000000" w:themeColor="text1"/>
          <w:sz w:val="22"/>
          <w:szCs w:val="22"/>
        </w:rPr>
        <w:t xml:space="preserve">in an effort to respond and adapt effectively to a changing global environment. </w:t>
      </w:r>
    </w:p>
    <w:p w14:paraId="16E4F175" w14:textId="77777777" w:rsidR="00B3223E" w:rsidRPr="00BA5EE3" w:rsidRDefault="00B3223E" w:rsidP="00B3223E">
      <w:pPr>
        <w:pStyle w:val="Sinespaciado"/>
        <w:rPr>
          <w:rFonts w:ascii="Arial" w:hAnsi="Arial" w:cs="Arial"/>
          <w:color w:val="000000" w:themeColor="text1"/>
          <w:sz w:val="22"/>
          <w:szCs w:val="22"/>
        </w:rPr>
      </w:pPr>
    </w:p>
    <w:p w14:paraId="02AA8D32" w14:textId="5A5204B9" w:rsidR="00B3223E" w:rsidRPr="00BA5EE3" w:rsidRDefault="00B3223E" w:rsidP="0068295C">
      <w:pPr>
        <w:rPr>
          <w:rFonts w:ascii="Arial" w:hAnsi="Arial" w:cs="Arial"/>
          <w:color w:val="000000" w:themeColor="text1"/>
          <w:sz w:val="22"/>
          <w:szCs w:val="22"/>
          <w:u w:val="single"/>
        </w:rPr>
      </w:pPr>
      <w:r w:rsidRPr="00BA5EE3">
        <w:rPr>
          <w:rFonts w:ascii="Arial" w:hAnsi="Arial" w:cs="Arial"/>
          <w:color w:val="000000" w:themeColor="text1"/>
          <w:sz w:val="22"/>
          <w:szCs w:val="22"/>
          <w:u w:val="single"/>
        </w:rPr>
        <w:t>The core activities of GIFT for 2018-2021</w:t>
      </w:r>
    </w:p>
    <w:p w14:paraId="63F75642" w14:textId="77777777" w:rsidR="00B3223E" w:rsidRPr="00BA5EE3" w:rsidRDefault="00B3223E" w:rsidP="00B3223E">
      <w:pPr>
        <w:pStyle w:val="Sinespaciado"/>
        <w:rPr>
          <w:rFonts w:ascii="Arial" w:hAnsi="Arial" w:cs="Arial"/>
          <w:color w:val="000000" w:themeColor="text1"/>
          <w:sz w:val="22"/>
          <w:szCs w:val="22"/>
        </w:rPr>
      </w:pPr>
    </w:p>
    <w:p w14:paraId="22B50A6E" w14:textId="3FD7D3B5" w:rsidR="00B3223E" w:rsidRPr="00BA5EE3" w:rsidRDefault="00D436FA" w:rsidP="00B3223E">
      <w:pPr>
        <w:pStyle w:val="Sinespaciado"/>
        <w:numPr>
          <w:ilvl w:val="0"/>
          <w:numId w:val="9"/>
        </w:numPr>
        <w:rPr>
          <w:rFonts w:ascii="Arial" w:hAnsi="Arial" w:cs="Arial"/>
          <w:i/>
          <w:color w:val="000000" w:themeColor="text1"/>
          <w:sz w:val="22"/>
          <w:szCs w:val="22"/>
        </w:rPr>
      </w:pPr>
      <w:r w:rsidRPr="00BA5EE3">
        <w:rPr>
          <w:rFonts w:ascii="Arial" w:hAnsi="Arial" w:cs="Arial"/>
          <w:i/>
          <w:color w:val="000000" w:themeColor="text1"/>
          <w:sz w:val="22"/>
          <w:szCs w:val="22"/>
        </w:rPr>
        <w:t>Work o</w:t>
      </w:r>
      <w:r w:rsidR="00B3223E" w:rsidRPr="00BA5EE3">
        <w:rPr>
          <w:rFonts w:ascii="Arial" w:hAnsi="Arial" w:cs="Arial"/>
          <w:i/>
          <w:color w:val="000000" w:themeColor="text1"/>
          <w:sz w:val="22"/>
          <w:szCs w:val="22"/>
        </w:rPr>
        <w:t>n global norms</w:t>
      </w:r>
      <w:r w:rsidR="00997704" w:rsidRPr="00BA5EE3">
        <w:rPr>
          <w:rFonts w:ascii="Arial" w:hAnsi="Arial" w:cs="Arial"/>
          <w:i/>
          <w:color w:val="000000" w:themeColor="text1"/>
          <w:sz w:val="22"/>
          <w:szCs w:val="22"/>
        </w:rPr>
        <w:t>: public participation and expanded HL principles</w:t>
      </w:r>
      <w:r w:rsidR="00FF6389" w:rsidRPr="00BA5EE3">
        <w:rPr>
          <w:rFonts w:ascii="Arial" w:hAnsi="Arial" w:cs="Arial"/>
          <w:i/>
          <w:color w:val="000000" w:themeColor="text1"/>
          <w:sz w:val="22"/>
          <w:szCs w:val="22"/>
        </w:rPr>
        <w:t xml:space="preserve"> on areas that directly affect </w:t>
      </w:r>
      <w:r w:rsidRPr="00BA5EE3">
        <w:rPr>
          <w:rFonts w:ascii="Arial" w:hAnsi="Arial" w:cs="Arial"/>
          <w:i/>
          <w:color w:val="000000" w:themeColor="text1"/>
          <w:sz w:val="22"/>
          <w:szCs w:val="22"/>
        </w:rPr>
        <w:t>citizens</w:t>
      </w:r>
      <w:r w:rsidR="00B3223E" w:rsidRPr="00BA5EE3">
        <w:rPr>
          <w:rFonts w:ascii="Arial" w:hAnsi="Arial" w:cs="Arial"/>
          <w:i/>
          <w:color w:val="000000" w:themeColor="text1"/>
          <w:sz w:val="22"/>
          <w:szCs w:val="22"/>
        </w:rPr>
        <w:t xml:space="preserve">  </w:t>
      </w:r>
    </w:p>
    <w:p w14:paraId="165DF063" w14:textId="77777777" w:rsidR="00B3223E" w:rsidRPr="00BA5EE3" w:rsidRDefault="00B3223E" w:rsidP="00B3223E">
      <w:pPr>
        <w:pStyle w:val="Sinespaciado"/>
        <w:rPr>
          <w:rFonts w:ascii="Arial" w:hAnsi="Arial" w:cs="Arial"/>
          <w:color w:val="000000" w:themeColor="text1"/>
          <w:sz w:val="22"/>
          <w:szCs w:val="22"/>
        </w:rPr>
      </w:pPr>
    </w:p>
    <w:p w14:paraId="2811BBBC" w14:textId="73713DB9" w:rsidR="00C32012" w:rsidRPr="00BA5EE3" w:rsidRDefault="00B3223E" w:rsidP="00FF6389">
      <w:pPr>
        <w:pStyle w:val="Sinespaciado"/>
        <w:rPr>
          <w:rFonts w:ascii="Arial" w:eastAsia="Times New Roman" w:hAnsi="Arial" w:cs="Arial"/>
          <w:color w:val="000000" w:themeColor="text1"/>
          <w:sz w:val="22"/>
          <w:szCs w:val="22"/>
        </w:rPr>
      </w:pPr>
      <w:r w:rsidRPr="00BA5EE3">
        <w:rPr>
          <w:rFonts w:ascii="Arial" w:hAnsi="Arial" w:cs="Arial"/>
          <w:color w:val="000000" w:themeColor="text1"/>
          <w:sz w:val="22"/>
          <w:szCs w:val="22"/>
        </w:rPr>
        <w:t xml:space="preserve">The evaluation showed that GIFT´s efforts to improve </w:t>
      </w:r>
      <w:r w:rsidR="00C9211B" w:rsidRPr="00BA5EE3">
        <w:rPr>
          <w:rFonts w:ascii="Arial" w:hAnsi="Arial" w:cs="Arial"/>
          <w:color w:val="000000" w:themeColor="text1"/>
          <w:sz w:val="22"/>
          <w:szCs w:val="22"/>
        </w:rPr>
        <w:t>harmonization</w:t>
      </w:r>
      <w:r w:rsidRPr="00BA5EE3">
        <w:rPr>
          <w:rFonts w:ascii="Arial" w:hAnsi="Arial" w:cs="Arial"/>
          <w:color w:val="000000" w:themeColor="text1"/>
          <w:sz w:val="22"/>
          <w:szCs w:val="22"/>
        </w:rPr>
        <w:t xml:space="preserve"> of norms and build a powerful relationship with the O</w:t>
      </w:r>
      <w:r w:rsidR="00FF6389" w:rsidRPr="00BA5EE3">
        <w:rPr>
          <w:rFonts w:ascii="Arial" w:hAnsi="Arial" w:cs="Arial"/>
          <w:color w:val="000000" w:themeColor="text1"/>
          <w:sz w:val="22"/>
          <w:szCs w:val="22"/>
        </w:rPr>
        <w:t xml:space="preserve">GP </w:t>
      </w:r>
      <w:r w:rsidRPr="00BA5EE3">
        <w:rPr>
          <w:rFonts w:ascii="Arial" w:hAnsi="Arial" w:cs="Arial"/>
          <w:color w:val="000000" w:themeColor="text1"/>
          <w:sz w:val="22"/>
          <w:szCs w:val="22"/>
        </w:rPr>
        <w:t>community have been successful.</w:t>
      </w:r>
      <w:r w:rsidR="00022820" w:rsidRPr="00BA5EE3">
        <w:rPr>
          <w:rFonts w:ascii="Arial" w:hAnsi="Arial" w:cs="Arial"/>
          <w:color w:val="000000" w:themeColor="text1"/>
          <w:sz w:val="22"/>
          <w:szCs w:val="22"/>
        </w:rPr>
        <w:t xml:space="preserve"> </w:t>
      </w:r>
      <w:r w:rsidR="00C32012" w:rsidRPr="00BA5EE3">
        <w:rPr>
          <w:rFonts w:ascii="Arial" w:eastAsia="Times New Roman" w:hAnsi="Arial" w:cs="Arial"/>
          <w:color w:val="000000" w:themeColor="text1"/>
          <w:sz w:val="22"/>
          <w:szCs w:val="22"/>
        </w:rPr>
        <w:t>Budget transparency is one of the eligibility criteria for OGP membership, so GIFT will continue to work within the Fiscal Openness Working Group with countries that aspire to become part of OGP, countries that are working in defining fiscal transparency commitments in their National Actions Plans, and countries that are implementing these commitments. GIFT is an</w:t>
      </w:r>
      <w:r w:rsidR="00A6499E">
        <w:rPr>
          <w:rFonts w:ascii="Arial" w:eastAsia="Times New Roman" w:hAnsi="Arial" w:cs="Arial"/>
          <w:color w:val="000000" w:themeColor="text1"/>
          <w:sz w:val="22"/>
          <w:szCs w:val="22"/>
        </w:rPr>
        <w:t xml:space="preserve"> effective </w:t>
      </w:r>
      <w:r w:rsidR="00C32012" w:rsidRPr="00BA5EE3">
        <w:rPr>
          <w:rFonts w:ascii="Arial" w:eastAsia="Times New Roman" w:hAnsi="Arial" w:cs="Arial"/>
          <w:color w:val="000000" w:themeColor="text1"/>
          <w:sz w:val="22"/>
          <w:szCs w:val="22"/>
        </w:rPr>
        <w:t xml:space="preserve">forum for learning about the current normative global architecture of fiscal transparency, the </w:t>
      </w:r>
      <w:r w:rsidR="00C9211B" w:rsidRPr="00BA5EE3">
        <w:rPr>
          <w:rFonts w:ascii="Arial" w:eastAsia="Times New Roman" w:hAnsi="Arial" w:cs="Arial"/>
          <w:color w:val="000000" w:themeColor="text1"/>
          <w:sz w:val="22"/>
          <w:szCs w:val="22"/>
        </w:rPr>
        <w:t>various</w:t>
      </w:r>
      <w:r w:rsidR="00C32012" w:rsidRPr="00BA5EE3">
        <w:rPr>
          <w:rFonts w:ascii="Arial" w:eastAsia="Times New Roman" w:hAnsi="Arial" w:cs="Arial"/>
          <w:color w:val="000000" w:themeColor="text1"/>
          <w:sz w:val="22"/>
          <w:szCs w:val="22"/>
        </w:rPr>
        <w:t xml:space="preserve"> standards and measurements, the </w:t>
      </w:r>
      <w:r w:rsidR="00E46204" w:rsidRPr="00BA5EE3">
        <w:rPr>
          <w:rFonts w:ascii="Arial" w:eastAsia="Times New Roman" w:hAnsi="Arial" w:cs="Arial"/>
          <w:color w:val="000000" w:themeColor="text1"/>
          <w:sz w:val="22"/>
          <w:szCs w:val="22"/>
        </w:rPr>
        <w:t>High-Level</w:t>
      </w:r>
      <w:r w:rsidR="00C32012" w:rsidRPr="00BA5EE3">
        <w:rPr>
          <w:rFonts w:ascii="Arial" w:eastAsia="Times New Roman" w:hAnsi="Arial" w:cs="Arial"/>
          <w:color w:val="000000" w:themeColor="text1"/>
          <w:sz w:val="22"/>
          <w:szCs w:val="22"/>
        </w:rPr>
        <w:t xml:space="preserve"> FT Principles and more recently, the principles of public participation in fiscal policies.</w:t>
      </w:r>
    </w:p>
    <w:p w14:paraId="1D13DD05" w14:textId="77777777" w:rsidR="004A1454" w:rsidRPr="00BA5EE3" w:rsidRDefault="004A1454" w:rsidP="00FF6389">
      <w:pPr>
        <w:pStyle w:val="Sinespaciado"/>
        <w:rPr>
          <w:rFonts w:ascii="Arial" w:eastAsia="Times New Roman" w:hAnsi="Arial" w:cs="Arial"/>
          <w:color w:val="000000" w:themeColor="text1"/>
          <w:sz w:val="22"/>
          <w:szCs w:val="22"/>
        </w:rPr>
      </w:pPr>
    </w:p>
    <w:p w14:paraId="4A64EE39" w14:textId="09ACE4F4" w:rsidR="004A1454" w:rsidRPr="00BA5EE3" w:rsidRDefault="00D939CC" w:rsidP="0095506D">
      <w:pPr>
        <w:widowControl w:val="0"/>
        <w:autoSpaceDE w:val="0"/>
        <w:autoSpaceDN w:val="0"/>
        <w:adjustRightInd w:val="0"/>
        <w:rPr>
          <w:rFonts w:ascii="Arial" w:hAnsi="Arial" w:cs="Arial"/>
          <w:color w:val="000000" w:themeColor="text1"/>
          <w:sz w:val="22"/>
          <w:szCs w:val="22"/>
          <w:lang w:eastAsia="en-US"/>
        </w:rPr>
      </w:pPr>
      <w:r w:rsidRPr="00BA5EE3">
        <w:rPr>
          <w:rFonts w:ascii="Arial" w:hAnsi="Arial" w:cs="Arial"/>
          <w:color w:val="000000" w:themeColor="text1"/>
          <w:sz w:val="22"/>
          <w:szCs w:val="22"/>
        </w:rPr>
        <w:t xml:space="preserve">With respect to </w:t>
      </w:r>
      <w:r w:rsidR="00A6499E">
        <w:rPr>
          <w:rFonts w:ascii="Arial" w:hAnsi="Arial" w:cs="Arial"/>
          <w:color w:val="000000" w:themeColor="text1"/>
          <w:sz w:val="22"/>
          <w:szCs w:val="22"/>
        </w:rPr>
        <w:t xml:space="preserve">public participation, </w:t>
      </w:r>
      <w:r w:rsidRPr="00BA5EE3">
        <w:rPr>
          <w:rFonts w:ascii="Arial" w:hAnsi="Arial" w:cs="Arial"/>
          <w:color w:val="000000" w:themeColor="text1"/>
          <w:sz w:val="22"/>
          <w:szCs w:val="22"/>
        </w:rPr>
        <w:t xml:space="preserve">GIFT will </w:t>
      </w:r>
      <w:r w:rsidR="004A1454" w:rsidRPr="00BA5EE3">
        <w:rPr>
          <w:rFonts w:ascii="Arial" w:hAnsi="Arial" w:cs="Arial"/>
          <w:color w:val="000000" w:themeColor="text1"/>
          <w:sz w:val="22"/>
          <w:szCs w:val="22"/>
        </w:rPr>
        <w:t xml:space="preserve">continue </w:t>
      </w:r>
      <w:r w:rsidRPr="00BA5EE3">
        <w:rPr>
          <w:rFonts w:ascii="Arial" w:hAnsi="Arial" w:cs="Arial"/>
          <w:color w:val="000000" w:themeColor="text1"/>
          <w:sz w:val="22"/>
          <w:szCs w:val="22"/>
        </w:rPr>
        <w:t>to p</w:t>
      </w:r>
      <w:r w:rsidR="00A6499E">
        <w:rPr>
          <w:rFonts w:ascii="Arial" w:hAnsi="Arial" w:cs="Arial"/>
          <w:color w:val="000000" w:themeColor="text1"/>
          <w:sz w:val="22"/>
          <w:szCs w:val="22"/>
        </w:rPr>
        <w:t xml:space="preserve">rioritize </w:t>
      </w:r>
      <w:r w:rsidRPr="00BA5EE3">
        <w:rPr>
          <w:rFonts w:ascii="Arial" w:hAnsi="Arial" w:cs="Arial"/>
          <w:color w:val="000000" w:themeColor="text1"/>
          <w:sz w:val="22"/>
          <w:szCs w:val="22"/>
        </w:rPr>
        <w:t>this new line of</w:t>
      </w:r>
      <w:r w:rsidR="004A1454" w:rsidRPr="00BA5EE3">
        <w:rPr>
          <w:rFonts w:ascii="Arial" w:hAnsi="Arial" w:cs="Arial"/>
          <w:color w:val="000000" w:themeColor="text1"/>
          <w:sz w:val="22"/>
          <w:szCs w:val="22"/>
        </w:rPr>
        <w:t xml:space="preserve"> work</w:t>
      </w:r>
      <w:r w:rsidRPr="00BA5EE3">
        <w:rPr>
          <w:rFonts w:ascii="Arial" w:hAnsi="Arial" w:cs="Arial"/>
          <w:color w:val="000000" w:themeColor="text1"/>
          <w:sz w:val="22"/>
          <w:szCs w:val="22"/>
        </w:rPr>
        <w:t>, which</w:t>
      </w:r>
      <w:r w:rsidR="004A1454"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could potentially</w:t>
      </w:r>
      <w:r w:rsidR="004A1454"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 xml:space="preserve">have </w:t>
      </w:r>
      <w:r w:rsidR="004A1454" w:rsidRPr="00BA5EE3">
        <w:rPr>
          <w:rFonts w:ascii="Arial" w:hAnsi="Arial" w:cs="Arial"/>
          <w:color w:val="000000" w:themeColor="text1"/>
          <w:sz w:val="22"/>
          <w:szCs w:val="22"/>
        </w:rPr>
        <w:t xml:space="preserve">a significant </w:t>
      </w:r>
      <w:r w:rsidRPr="00BA5EE3">
        <w:rPr>
          <w:rFonts w:ascii="Arial" w:hAnsi="Arial" w:cs="Arial"/>
          <w:color w:val="000000" w:themeColor="text1"/>
          <w:sz w:val="22"/>
          <w:szCs w:val="22"/>
        </w:rPr>
        <w:t>impact by</w:t>
      </w:r>
      <w:r w:rsidR="004A1454" w:rsidRPr="00BA5EE3">
        <w:rPr>
          <w:rFonts w:ascii="Arial" w:hAnsi="Arial" w:cs="Arial"/>
          <w:color w:val="000000" w:themeColor="text1"/>
          <w:sz w:val="22"/>
          <w:szCs w:val="22"/>
        </w:rPr>
        <w:t xml:space="preserve"> linking fiscal transparency with the public interest. As the </w:t>
      </w:r>
      <w:hyperlink r:id="rId9" w:history="1">
        <w:r w:rsidR="004A1454" w:rsidRPr="00BA5EE3">
          <w:rPr>
            <w:rStyle w:val="Hipervnculo"/>
            <w:rFonts w:ascii="Arial" w:hAnsi="Arial" w:cs="Arial"/>
            <w:i/>
            <w:color w:val="000000" w:themeColor="text1"/>
            <w:sz w:val="22"/>
            <w:szCs w:val="22"/>
            <w:lang w:eastAsia="en-US"/>
          </w:rPr>
          <w:t>Guide</w:t>
        </w:r>
      </w:hyperlink>
      <w:r w:rsidR="004A1454" w:rsidRPr="00BA5EE3">
        <w:rPr>
          <w:rFonts w:ascii="Arial" w:hAnsi="Arial" w:cs="Arial"/>
          <w:i/>
          <w:color w:val="000000" w:themeColor="text1"/>
          <w:sz w:val="22"/>
          <w:szCs w:val="22"/>
          <w:lang w:eastAsia="en-US"/>
        </w:rPr>
        <w:t xml:space="preserve"> on Public Participation Principles and Mechanism in Fiscal Policy</w:t>
      </w:r>
      <w:r w:rsidR="004A1454" w:rsidRPr="00BA5EE3">
        <w:rPr>
          <w:rFonts w:ascii="Arial" w:hAnsi="Arial" w:cs="Arial"/>
          <w:color w:val="000000" w:themeColor="text1"/>
          <w:sz w:val="22"/>
          <w:szCs w:val="22"/>
          <w:lang w:eastAsia="en-US"/>
        </w:rPr>
        <w:t xml:space="preserve"> was comp</w:t>
      </w:r>
      <w:r w:rsidRPr="00BA5EE3">
        <w:rPr>
          <w:rFonts w:ascii="Arial" w:hAnsi="Arial" w:cs="Arial"/>
          <w:color w:val="000000" w:themeColor="text1"/>
          <w:sz w:val="22"/>
          <w:szCs w:val="22"/>
          <w:lang w:eastAsia="en-US"/>
        </w:rPr>
        <w:t xml:space="preserve">leted in 2016, GIFT </w:t>
      </w:r>
      <w:r w:rsidR="004A1454" w:rsidRPr="00BA5EE3">
        <w:rPr>
          <w:rFonts w:ascii="Arial" w:hAnsi="Arial" w:cs="Arial"/>
          <w:color w:val="000000" w:themeColor="text1"/>
          <w:sz w:val="22"/>
          <w:szCs w:val="22"/>
          <w:lang w:eastAsia="en-US"/>
        </w:rPr>
        <w:t>will continue discussing and disseminating the principles and practices with partners</w:t>
      </w:r>
      <w:r w:rsidR="00A6499E">
        <w:rPr>
          <w:rFonts w:ascii="Arial" w:hAnsi="Arial" w:cs="Arial"/>
          <w:color w:val="000000" w:themeColor="text1"/>
          <w:sz w:val="22"/>
          <w:szCs w:val="22"/>
          <w:lang w:eastAsia="en-US"/>
        </w:rPr>
        <w:t xml:space="preserve"> and stewards</w:t>
      </w:r>
      <w:r w:rsidR="004A1454" w:rsidRPr="00BA5EE3">
        <w:rPr>
          <w:rFonts w:ascii="Arial" w:hAnsi="Arial" w:cs="Arial"/>
          <w:color w:val="000000" w:themeColor="text1"/>
          <w:sz w:val="22"/>
          <w:szCs w:val="22"/>
          <w:lang w:eastAsia="en-US"/>
        </w:rPr>
        <w:t>, as well as documenting new cases that illustrate the variety of viable approaches for integrating public engagement in fiscal policies.</w:t>
      </w:r>
      <w:r w:rsidR="00A6499E">
        <w:rPr>
          <w:rFonts w:ascii="Arial" w:hAnsi="Arial" w:cs="Arial"/>
          <w:color w:val="000000" w:themeColor="text1"/>
          <w:sz w:val="22"/>
          <w:szCs w:val="22"/>
          <w:lang w:eastAsia="en-US"/>
        </w:rPr>
        <w:t xml:space="preserve"> Additionally, GIFT will seek to share this conceptual knowledge and practical experience with governments and institutions willing to incorpor</w:t>
      </w:r>
      <w:r w:rsidR="003718ED">
        <w:rPr>
          <w:rFonts w:ascii="Arial" w:hAnsi="Arial" w:cs="Arial"/>
          <w:color w:val="000000" w:themeColor="text1"/>
          <w:sz w:val="22"/>
          <w:szCs w:val="22"/>
          <w:lang w:eastAsia="en-US"/>
        </w:rPr>
        <w:t xml:space="preserve">ate citizen feedback and </w:t>
      </w:r>
      <w:r w:rsidR="00A6499E">
        <w:rPr>
          <w:rFonts w:ascii="Arial" w:hAnsi="Arial" w:cs="Arial"/>
          <w:color w:val="000000" w:themeColor="text1"/>
          <w:sz w:val="22"/>
          <w:szCs w:val="22"/>
          <w:lang w:eastAsia="en-US"/>
        </w:rPr>
        <w:t xml:space="preserve">participation in their policies and operations. </w:t>
      </w:r>
    </w:p>
    <w:p w14:paraId="0A49C05A" w14:textId="77777777" w:rsidR="004A1454" w:rsidRPr="00BA5EE3" w:rsidRDefault="004A1454" w:rsidP="00FF6389">
      <w:pPr>
        <w:pStyle w:val="Sinespaciado"/>
        <w:rPr>
          <w:rFonts w:ascii="Arial" w:eastAsia="Times New Roman" w:hAnsi="Arial" w:cs="Arial"/>
          <w:color w:val="000000" w:themeColor="text1"/>
          <w:sz w:val="22"/>
          <w:szCs w:val="22"/>
        </w:rPr>
      </w:pPr>
    </w:p>
    <w:p w14:paraId="674343B6" w14:textId="04B8AE96" w:rsidR="00736EDE" w:rsidRPr="00BA5EE3" w:rsidRDefault="003B6F5A" w:rsidP="00736EDE">
      <w:pPr>
        <w:pStyle w:val="Sinespaciado"/>
        <w:rPr>
          <w:rFonts w:ascii="Arial" w:hAnsi="Arial" w:cs="Arial"/>
          <w:color w:val="000000" w:themeColor="text1"/>
          <w:sz w:val="22"/>
          <w:szCs w:val="22"/>
        </w:rPr>
      </w:pPr>
      <w:r w:rsidRPr="00BA5EE3">
        <w:rPr>
          <w:rFonts w:ascii="Arial" w:hAnsi="Arial" w:cs="Arial"/>
          <w:color w:val="000000" w:themeColor="text1"/>
          <w:sz w:val="22"/>
          <w:szCs w:val="22"/>
        </w:rPr>
        <w:t>Furthermore, GIFT will continue addressing the potential work in building norms that link current standards with more citizen-centr</w:t>
      </w:r>
      <w:r w:rsidR="00D939CC" w:rsidRPr="00BA5EE3">
        <w:rPr>
          <w:rFonts w:ascii="Arial" w:hAnsi="Arial" w:cs="Arial"/>
          <w:color w:val="000000" w:themeColor="text1"/>
          <w:sz w:val="22"/>
          <w:szCs w:val="22"/>
        </w:rPr>
        <w:t>ic proposals. GIFT will</w:t>
      </w:r>
      <w:r w:rsidRPr="00BA5EE3">
        <w:rPr>
          <w:rFonts w:ascii="Arial" w:hAnsi="Arial" w:cs="Arial"/>
          <w:color w:val="000000" w:themeColor="text1"/>
          <w:sz w:val="22"/>
          <w:szCs w:val="22"/>
        </w:rPr>
        <w:t xml:space="preserve"> update the work on the Expanded Version of the High-Level Principles</w:t>
      </w:r>
      <w:r w:rsidR="000B3940"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in which</w:t>
      </w:r>
      <w:r w:rsidR="00D939CC" w:rsidRPr="00BA5EE3">
        <w:rPr>
          <w:rFonts w:ascii="Arial" w:hAnsi="Arial" w:cs="Arial"/>
          <w:color w:val="000000" w:themeColor="text1"/>
          <w:sz w:val="22"/>
          <w:szCs w:val="22"/>
        </w:rPr>
        <w:t xml:space="preserve"> each of the ten Principles is </w:t>
      </w:r>
      <w:r w:rsidRPr="00BA5EE3">
        <w:rPr>
          <w:rFonts w:ascii="Arial" w:hAnsi="Arial" w:cs="Arial"/>
          <w:color w:val="000000" w:themeColor="text1"/>
          <w:sz w:val="22"/>
          <w:szCs w:val="22"/>
        </w:rPr>
        <w:t>explained in m</w:t>
      </w:r>
      <w:r w:rsidR="00D939CC" w:rsidRPr="00BA5EE3">
        <w:rPr>
          <w:rFonts w:ascii="Arial" w:hAnsi="Arial" w:cs="Arial"/>
          <w:color w:val="000000" w:themeColor="text1"/>
          <w:sz w:val="22"/>
          <w:szCs w:val="22"/>
        </w:rPr>
        <w:t>ore detail, providing</w:t>
      </w:r>
      <w:r w:rsidRPr="00BA5EE3">
        <w:rPr>
          <w:rFonts w:ascii="Arial" w:hAnsi="Arial" w:cs="Arial"/>
          <w:color w:val="000000" w:themeColor="text1"/>
          <w:sz w:val="22"/>
          <w:szCs w:val="22"/>
        </w:rPr>
        <w:t xml:space="preserve"> guidance for those </w:t>
      </w:r>
      <w:r w:rsidR="00D939CC" w:rsidRPr="00BA5EE3">
        <w:rPr>
          <w:rFonts w:ascii="Arial" w:hAnsi="Arial" w:cs="Arial"/>
          <w:color w:val="000000" w:themeColor="text1"/>
          <w:sz w:val="22"/>
          <w:szCs w:val="22"/>
        </w:rPr>
        <w:t>putting</w:t>
      </w:r>
      <w:r w:rsidRPr="00BA5EE3">
        <w:rPr>
          <w:rFonts w:ascii="Arial" w:hAnsi="Arial" w:cs="Arial"/>
          <w:color w:val="000000" w:themeColor="text1"/>
          <w:sz w:val="22"/>
          <w:szCs w:val="22"/>
        </w:rPr>
        <w:t xml:space="preserve"> the Principles in</w:t>
      </w:r>
      <w:r w:rsidR="00D939CC" w:rsidRPr="00BA5EE3">
        <w:rPr>
          <w:rFonts w:ascii="Arial" w:hAnsi="Arial" w:cs="Arial"/>
          <w:color w:val="000000" w:themeColor="text1"/>
          <w:sz w:val="22"/>
          <w:szCs w:val="22"/>
        </w:rPr>
        <w:t>to</w:t>
      </w:r>
      <w:r w:rsidRPr="00BA5EE3">
        <w:rPr>
          <w:rFonts w:ascii="Arial" w:hAnsi="Arial" w:cs="Arial"/>
          <w:color w:val="000000" w:themeColor="text1"/>
          <w:sz w:val="22"/>
          <w:szCs w:val="22"/>
        </w:rPr>
        <w:t xml:space="preserve"> practice. </w:t>
      </w:r>
      <w:r w:rsidR="007C3552" w:rsidRPr="00BA5EE3">
        <w:rPr>
          <w:rFonts w:ascii="Arial" w:hAnsi="Arial" w:cs="Arial"/>
          <w:color w:val="000000" w:themeColor="text1"/>
          <w:sz w:val="22"/>
          <w:szCs w:val="22"/>
        </w:rPr>
        <w:t>In this area, GIFT</w:t>
      </w:r>
      <w:r w:rsidRPr="00BA5EE3">
        <w:rPr>
          <w:rFonts w:ascii="Arial" w:hAnsi="Arial" w:cs="Arial"/>
          <w:color w:val="000000" w:themeColor="text1"/>
          <w:sz w:val="22"/>
          <w:szCs w:val="22"/>
        </w:rPr>
        <w:t xml:space="preserve"> will </w:t>
      </w:r>
      <w:r w:rsidR="00D939CC" w:rsidRPr="00BA5EE3">
        <w:rPr>
          <w:rFonts w:ascii="Arial" w:hAnsi="Arial" w:cs="Arial"/>
          <w:color w:val="000000" w:themeColor="text1"/>
          <w:sz w:val="22"/>
          <w:szCs w:val="22"/>
        </w:rPr>
        <w:t xml:space="preserve">particularly </w:t>
      </w:r>
      <w:r w:rsidR="00253ADA" w:rsidRPr="00BA5EE3">
        <w:rPr>
          <w:rFonts w:ascii="Arial" w:hAnsi="Arial" w:cs="Arial"/>
          <w:color w:val="000000" w:themeColor="text1"/>
          <w:sz w:val="22"/>
          <w:szCs w:val="22"/>
        </w:rPr>
        <w:t xml:space="preserve">address principles that </w:t>
      </w:r>
      <w:r w:rsidR="006D17D7" w:rsidRPr="00BA5EE3">
        <w:rPr>
          <w:rFonts w:ascii="Arial" w:hAnsi="Arial" w:cs="Arial"/>
          <w:color w:val="000000" w:themeColor="text1"/>
          <w:sz w:val="22"/>
          <w:szCs w:val="22"/>
        </w:rPr>
        <w:t xml:space="preserve">support </w:t>
      </w:r>
      <w:r w:rsidR="007C3552" w:rsidRPr="00BA5EE3">
        <w:rPr>
          <w:rFonts w:ascii="Arial" w:hAnsi="Arial" w:cs="Arial"/>
          <w:color w:val="000000" w:themeColor="text1"/>
          <w:sz w:val="22"/>
          <w:szCs w:val="22"/>
        </w:rPr>
        <w:t>citizen efforts</w:t>
      </w:r>
      <w:r w:rsidR="006D17D7" w:rsidRPr="00BA5EE3">
        <w:rPr>
          <w:rFonts w:ascii="Arial" w:hAnsi="Arial" w:cs="Arial"/>
          <w:color w:val="000000" w:themeColor="text1"/>
          <w:sz w:val="22"/>
          <w:szCs w:val="22"/>
        </w:rPr>
        <w:t xml:space="preserve"> to monitor how their taxes are collected and </w:t>
      </w:r>
      <w:r w:rsidR="007C3552" w:rsidRPr="00BA5EE3">
        <w:rPr>
          <w:rFonts w:ascii="Arial" w:hAnsi="Arial" w:cs="Arial"/>
          <w:color w:val="000000" w:themeColor="text1"/>
          <w:sz w:val="22"/>
          <w:szCs w:val="22"/>
        </w:rPr>
        <w:t xml:space="preserve">how </w:t>
      </w:r>
      <w:r w:rsidR="006D17D7" w:rsidRPr="00BA5EE3">
        <w:rPr>
          <w:rFonts w:ascii="Arial" w:hAnsi="Arial" w:cs="Arial"/>
          <w:color w:val="000000" w:themeColor="text1"/>
          <w:sz w:val="22"/>
          <w:szCs w:val="22"/>
        </w:rPr>
        <w:t xml:space="preserve">public money is being spent, and to have a say in fiscal policies (principles </w:t>
      </w:r>
      <w:r w:rsidR="003D0795">
        <w:rPr>
          <w:rFonts w:ascii="Arial" w:hAnsi="Arial" w:cs="Arial"/>
          <w:color w:val="000000" w:themeColor="text1"/>
          <w:sz w:val="22"/>
          <w:szCs w:val="22"/>
        </w:rPr>
        <w:t xml:space="preserve">2, </w:t>
      </w:r>
      <w:r w:rsidR="00DF24B5">
        <w:rPr>
          <w:rFonts w:ascii="Arial" w:hAnsi="Arial" w:cs="Arial"/>
          <w:color w:val="000000" w:themeColor="text1"/>
          <w:sz w:val="22"/>
          <w:szCs w:val="22"/>
        </w:rPr>
        <w:t xml:space="preserve">3, </w:t>
      </w:r>
      <w:r w:rsidR="006D17D7" w:rsidRPr="00BA5EE3">
        <w:rPr>
          <w:rFonts w:ascii="Arial" w:hAnsi="Arial" w:cs="Arial"/>
          <w:color w:val="000000" w:themeColor="text1"/>
          <w:sz w:val="22"/>
          <w:szCs w:val="22"/>
        </w:rPr>
        <w:t>4, 6</w:t>
      </w:r>
      <w:r w:rsidR="00A6499E">
        <w:rPr>
          <w:rFonts w:ascii="Arial" w:hAnsi="Arial" w:cs="Arial"/>
          <w:color w:val="000000" w:themeColor="text1"/>
          <w:sz w:val="22"/>
          <w:szCs w:val="22"/>
        </w:rPr>
        <w:t xml:space="preserve"> </w:t>
      </w:r>
      <w:r w:rsidR="0087330B" w:rsidRPr="00BA5EE3">
        <w:rPr>
          <w:rFonts w:ascii="Arial" w:hAnsi="Arial" w:cs="Arial"/>
          <w:color w:val="000000" w:themeColor="text1"/>
          <w:sz w:val="22"/>
          <w:szCs w:val="22"/>
        </w:rPr>
        <w:t>and 10)</w:t>
      </w:r>
      <w:r w:rsidR="006D17D7" w:rsidRPr="00BA5EE3">
        <w:rPr>
          <w:rFonts w:ascii="Arial" w:hAnsi="Arial" w:cs="Arial"/>
          <w:color w:val="000000" w:themeColor="text1"/>
          <w:sz w:val="22"/>
          <w:szCs w:val="22"/>
        </w:rPr>
        <w:t xml:space="preserve">. </w:t>
      </w:r>
      <w:r w:rsidR="0087330B" w:rsidRPr="00BA5EE3">
        <w:rPr>
          <w:rFonts w:ascii="Arial" w:hAnsi="Arial" w:cs="Arial"/>
          <w:color w:val="000000" w:themeColor="text1"/>
          <w:sz w:val="22"/>
          <w:szCs w:val="22"/>
        </w:rPr>
        <w:t xml:space="preserve">The goal will be to better </w:t>
      </w:r>
      <w:r w:rsidR="006D17D7" w:rsidRPr="00BA5EE3">
        <w:rPr>
          <w:rFonts w:ascii="Arial" w:hAnsi="Arial" w:cs="Arial"/>
          <w:color w:val="000000" w:themeColor="text1"/>
          <w:sz w:val="22"/>
          <w:szCs w:val="22"/>
        </w:rPr>
        <w:t>link budget information with areas that affect people’s lives</w:t>
      </w:r>
      <w:r w:rsidR="00257C56" w:rsidRPr="00BA5EE3">
        <w:rPr>
          <w:rFonts w:ascii="Arial" w:hAnsi="Arial" w:cs="Arial"/>
          <w:color w:val="000000" w:themeColor="text1"/>
          <w:sz w:val="22"/>
          <w:szCs w:val="22"/>
        </w:rPr>
        <w:t xml:space="preserve"> and matter to the citizens</w:t>
      </w:r>
      <w:r w:rsidR="00864FB0" w:rsidRPr="00BA5EE3">
        <w:rPr>
          <w:rFonts w:ascii="Arial" w:hAnsi="Arial" w:cs="Arial"/>
          <w:color w:val="000000" w:themeColor="text1"/>
          <w:sz w:val="22"/>
          <w:szCs w:val="22"/>
        </w:rPr>
        <w:t xml:space="preserve">. There is a gap between norms and the citizen perspective, and this is an area where GIFT can </w:t>
      </w:r>
      <w:r w:rsidR="00257C56" w:rsidRPr="00BA5EE3">
        <w:rPr>
          <w:rFonts w:ascii="Arial" w:hAnsi="Arial" w:cs="Arial"/>
          <w:color w:val="000000" w:themeColor="text1"/>
          <w:sz w:val="22"/>
          <w:szCs w:val="22"/>
        </w:rPr>
        <w:t>hel</w:t>
      </w:r>
      <w:r w:rsidR="007C3552" w:rsidRPr="00BA5EE3">
        <w:rPr>
          <w:rFonts w:ascii="Arial" w:hAnsi="Arial" w:cs="Arial"/>
          <w:color w:val="000000" w:themeColor="text1"/>
          <w:sz w:val="22"/>
          <w:szCs w:val="22"/>
        </w:rPr>
        <w:t xml:space="preserve">p, by </w:t>
      </w:r>
      <w:r w:rsidR="00DF24B5">
        <w:rPr>
          <w:rFonts w:ascii="Arial" w:hAnsi="Arial" w:cs="Arial"/>
          <w:color w:val="000000" w:themeColor="text1"/>
          <w:sz w:val="22"/>
          <w:szCs w:val="22"/>
        </w:rPr>
        <w:t xml:space="preserve">addressing possible gaps in norms, and by </w:t>
      </w:r>
      <w:r w:rsidR="007C3552" w:rsidRPr="00BA5EE3">
        <w:rPr>
          <w:rFonts w:ascii="Arial" w:hAnsi="Arial" w:cs="Arial"/>
          <w:color w:val="000000" w:themeColor="text1"/>
          <w:sz w:val="22"/>
          <w:szCs w:val="22"/>
        </w:rPr>
        <w:t xml:space="preserve">making </w:t>
      </w:r>
      <w:r w:rsidR="00257C56" w:rsidRPr="00BA5EE3">
        <w:rPr>
          <w:rFonts w:ascii="Arial" w:hAnsi="Arial" w:cs="Arial"/>
          <w:color w:val="000000" w:themeColor="text1"/>
          <w:sz w:val="22"/>
          <w:szCs w:val="22"/>
        </w:rPr>
        <w:t xml:space="preserve">these documents </w:t>
      </w:r>
      <w:r w:rsidR="007C3552" w:rsidRPr="00BA5EE3">
        <w:rPr>
          <w:rFonts w:ascii="Arial" w:hAnsi="Arial" w:cs="Arial"/>
          <w:color w:val="000000" w:themeColor="text1"/>
          <w:sz w:val="22"/>
          <w:szCs w:val="22"/>
        </w:rPr>
        <w:t>more</w:t>
      </w:r>
      <w:r w:rsidR="00257C56" w:rsidRPr="00BA5EE3">
        <w:rPr>
          <w:rFonts w:ascii="Arial" w:hAnsi="Arial" w:cs="Arial"/>
          <w:color w:val="000000" w:themeColor="text1"/>
          <w:sz w:val="22"/>
          <w:szCs w:val="22"/>
        </w:rPr>
        <w:t xml:space="preserve"> understandable, </w:t>
      </w:r>
      <w:r w:rsidR="007C3552" w:rsidRPr="00BA5EE3">
        <w:rPr>
          <w:rFonts w:ascii="Arial" w:hAnsi="Arial" w:cs="Arial"/>
          <w:color w:val="000000" w:themeColor="text1"/>
          <w:sz w:val="22"/>
          <w:szCs w:val="22"/>
        </w:rPr>
        <w:t>through</w:t>
      </w:r>
      <w:r w:rsidR="00257C56" w:rsidRPr="00BA5EE3">
        <w:rPr>
          <w:rFonts w:ascii="Arial" w:hAnsi="Arial" w:cs="Arial"/>
          <w:color w:val="000000" w:themeColor="text1"/>
          <w:sz w:val="22"/>
          <w:szCs w:val="22"/>
        </w:rPr>
        <w:t xml:space="preserve"> dialogue</w:t>
      </w:r>
      <w:r w:rsidR="000B3940" w:rsidRPr="00BA5EE3">
        <w:rPr>
          <w:rFonts w:ascii="Arial" w:hAnsi="Arial" w:cs="Arial"/>
          <w:color w:val="000000" w:themeColor="text1"/>
          <w:sz w:val="22"/>
          <w:szCs w:val="22"/>
        </w:rPr>
        <w:t xml:space="preserve"> between governments</w:t>
      </w:r>
      <w:r w:rsidR="00257C56" w:rsidRPr="00BA5EE3">
        <w:rPr>
          <w:rFonts w:ascii="Arial" w:hAnsi="Arial" w:cs="Arial"/>
          <w:color w:val="000000" w:themeColor="text1"/>
          <w:sz w:val="22"/>
          <w:szCs w:val="22"/>
        </w:rPr>
        <w:t xml:space="preserve"> </w:t>
      </w:r>
      <w:r w:rsidR="007C3552" w:rsidRPr="00BA5EE3">
        <w:rPr>
          <w:rFonts w:ascii="Arial" w:hAnsi="Arial" w:cs="Arial"/>
          <w:color w:val="000000" w:themeColor="text1"/>
          <w:sz w:val="22"/>
          <w:szCs w:val="22"/>
        </w:rPr>
        <w:t>and</w:t>
      </w:r>
      <w:r w:rsidR="00257C56" w:rsidRPr="00BA5EE3">
        <w:rPr>
          <w:rFonts w:ascii="Arial" w:hAnsi="Arial" w:cs="Arial"/>
          <w:color w:val="000000" w:themeColor="text1"/>
          <w:sz w:val="22"/>
          <w:szCs w:val="22"/>
        </w:rPr>
        <w:t xml:space="preserve"> the users of </w:t>
      </w:r>
      <w:r w:rsidR="007C3552" w:rsidRPr="00BA5EE3">
        <w:rPr>
          <w:rFonts w:ascii="Arial" w:hAnsi="Arial" w:cs="Arial"/>
          <w:color w:val="000000" w:themeColor="text1"/>
          <w:sz w:val="22"/>
          <w:szCs w:val="22"/>
        </w:rPr>
        <w:t>this</w:t>
      </w:r>
      <w:r w:rsidR="00257C56" w:rsidRPr="00BA5EE3">
        <w:rPr>
          <w:rFonts w:ascii="Arial" w:hAnsi="Arial" w:cs="Arial"/>
          <w:color w:val="000000" w:themeColor="text1"/>
          <w:sz w:val="22"/>
          <w:szCs w:val="22"/>
        </w:rPr>
        <w:t xml:space="preserve"> information. </w:t>
      </w:r>
    </w:p>
    <w:p w14:paraId="7ABEE45F" w14:textId="77777777" w:rsidR="00257C56" w:rsidRDefault="00257C56" w:rsidP="00736EDE">
      <w:pPr>
        <w:pStyle w:val="Sinespaciado"/>
        <w:rPr>
          <w:rFonts w:ascii="Arial" w:hAnsi="Arial" w:cs="Arial"/>
          <w:color w:val="000000" w:themeColor="text1"/>
          <w:sz w:val="22"/>
          <w:szCs w:val="22"/>
        </w:rPr>
      </w:pPr>
    </w:p>
    <w:p w14:paraId="3EE32E19" w14:textId="1B5BE5F0" w:rsidR="00B749D9" w:rsidRDefault="00257C56" w:rsidP="0095506D">
      <w:pPr>
        <w:widowControl w:val="0"/>
        <w:autoSpaceDE w:val="0"/>
        <w:autoSpaceDN w:val="0"/>
        <w:adjustRightInd w:val="0"/>
        <w:rPr>
          <w:rFonts w:ascii="Arial" w:hAnsi="Arial" w:cs="Arial"/>
          <w:color w:val="000000" w:themeColor="text1"/>
          <w:sz w:val="22"/>
          <w:szCs w:val="22"/>
        </w:rPr>
      </w:pPr>
      <w:r w:rsidRPr="00BA5EE3">
        <w:rPr>
          <w:rFonts w:ascii="Arial" w:hAnsi="Arial" w:cs="Arial"/>
          <w:color w:val="000000" w:themeColor="text1"/>
          <w:sz w:val="22"/>
          <w:szCs w:val="22"/>
        </w:rPr>
        <w:t xml:space="preserve">As </w:t>
      </w:r>
      <w:r w:rsidR="007C3552" w:rsidRPr="00BA5EE3">
        <w:rPr>
          <w:rFonts w:ascii="Arial" w:hAnsi="Arial" w:cs="Arial"/>
          <w:color w:val="000000" w:themeColor="text1"/>
          <w:sz w:val="22"/>
          <w:szCs w:val="22"/>
        </w:rPr>
        <w:t>this</w:t>
      </w:r>
      <w:r w:rsidR="000B3940"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more detailed and practical approa</w:t>
      </w:r>
      <w:r w:rsidR="007C3552" w:rsidRPr="00BA5EE3">
        <w:rPr>
          <w:rFonts w:ascii="Arial" w:hAnsi="Arial" w:cs="Arial"/>
          <w:color w:val="000000" w:themeColor="text1"/>
          <w:sz w:val="22"/>
          <w:szCs w:val="22"/>
        </w:rPr>
        <w:t>ch to the HL Principles identifies</w:t>
      </w:r>
      <w:r w:rsidRPr="00BA5EE3">
        <w:rPr>
          <w:rFonts w:ascii="Arial" w:hAnsi="Arial" w:cs="Arial"/>
          <w:color w:val="000000" w:themeColor="text1"/>
          <w:sz w:val="22"/>
          <w:szCs w:val="22"/>
        </w:rPr>
        <w:t xml:space="preserve"> areas of interest for the public, </w:t>
      </w:r>
      <w:r w:rsidR="000B3940" w:rsidRPr="00BA5EE3">
        <w:rPr>
          <w:rFonts w:ascii="Arial" w:hAnsi="Arial" w:cs="Arial"/>
          <w:color w:val="000000" w:themeColor="text1"/>
          <w:sz w:val="22"/>
          <w:szCs w:val="22"/>
        </w:rPr>
        <w:t xml:space="preserve">GIFT </w:t>
      </w:r>
      <w:r w:rsidRPr="00BA5EE3">
        <w:rPr>
          <w:rFonts w:ascii="Arial" w:hAnsi="Arial" w:cs="Arial"/>
          <w:color w:val="000000" w:themeColor="text1"/>
          <w:sz w:val="22"/>
          <w:szCs w:val="22"/>
        </w:rPr>
        <w:t xml:space="preserve">will </w:t>
      </w:r>
      <w:r w:rsidR="000B3940" w:rsidRPr="00BA5EE3">
        <w:rPr>
          <w:rFonts w:ascii="Arial" w:hAnsi="Arial" w:cs="Arial"/>
          <w:color w:val="000000" w:themeColor="text1"/>
          <w:sz w:val="22"/>
          <w:szCs w:val="22"/>
        </w:rPr>
        <w:t xml:space="preserve">seek to </w:t>
      </w:r>
      <w:r w:rsidR="00030A42" w:rsidRPr="00BA5EE3">
        <w:rPr>
          <w:rFonts w:ascii="Arial" w:hAnsi="Arial" w:cs="Arial"/>
          <w:color w:val="000000" w:themeColor="text1"/>
          <w:sz w:val="22"/>
          <w:szCs w:val="22"/>
        </w:rPr>
        <w:t xml:space="preserve">engage with other </w:t>
      </w:r>
      <w:r w:rsidR="006071EA" w:rsidRPr="00BA5EE3">
        <w:rPr>
          <w:rFonts w:ascii="Arial" w:hAnsi="Arial" w:cs="Arial"/>
          <w:color w:val="000000" w:themeColor="text1"/>
          <w:sz w:val="22"/>
          <w:szCs w:val="22"/>
        </w:rPr>
        <w:t>communities</w:t>
      </w:r>
      <w:r w:rsidRPr="00BA5EE3">
        <w:rPr>
          <w:rFonts w:ascii="Arial" w:hAnsi="Arial" w:cs="Arial"/>
          <w:color w:val="000000" w:themeColor="text1"/>
          <w:sz w:val="22"/>
          <w:szCs w:val="22"/>
        </w:rPr>
        <w:t xml:space="preserve">, including </w:t>
      </w:r>
      <w:r w:rsidR="007C3552" w:rsidRPr="00BA5EE3">
        <w:rPr>
          <w:rFonts w:ascii="Arial" w:hAnsi="Arial" w:cs="Arial"/>
          <w:color w:val="000000" w:themeColor="text1"/>
          <w:sz w:val="22"/>
          <w:szCs w:val="22"/>
        </w:rPr>
        <w:t xml:space="preserve">discussions on </w:t>
      </w:r>
      <w:r w:rsidRPr="00BA5EE3">
        <w:rPr>
          <w:rFonts w:ascii="Arial" w:hAnsi="Arial" w:cs="Arial"/>
          <w:color w:val="000000" w:themeColor="text1"/>
          <w:sz w:val="22"/>
          <w:szCs w:val="22"/>
        </w:rPr>
        <w:t>public service delivery, anti-corruption and revenues. As su</w:t>
      </w:r>
      <w:r w:rsidR="000B3940" w:rsidRPr="00BA5EE3">
        <w:rPr>
          <w:rFonts w:ascii="Arial" w:hAnsi="Arial" w:cs="Arial"/>
          <w:color w:val="000000" w:themeColor="text1"/>
          <w:sz w:val="22"/>
          <w:szCs w:val="22"/>
        </w:rPr>
        <w:t>c</w:t>
      </w:r>
      <w:r w:rsidRPr="00BA5EE3">
        <w:rPr>
          <w:rFonts w:ascii="Arial" w:hAnsi="Arial" w:cs="Arial"/>
          <w:color w:val="000000" w:themeColor="text1"/>
          <w:sz w:val="22"/>
          <w:szCs w:val="22"/>
        </w:rPr>
        <w:t xml:space="preserve">h, GIFT will seek to find partners to further </w:t>
      </w:r>
      <w:r w:rsidR="000B3940" w:rsidRPr="00BA5EE3">
        <w:rPr>
          <w:rFonts w:ascii="Arial" w:hAnsi="Arial" w:cs="Arial"/>
          <w:color w:val="000000" w:themeColor="text1"/>
          <w:sz w:val="22"/>
          <w:szCs w:val="22"/>
        </w:rPr>
        <w:t xml:space="preserve">address </w:t>
      </w:r>
      <w:r w:rsidRPr="00BA5EE3">
        <w:rPr>
          <w:rFonts w:ascii="Arial" w:hAnsi="Arial" w:cs="Arial"/>
          <w:color w:val="000000" w:themeColor="text1"/>
          <w:sz w:val="22"/>
          <w:szCs w:val="22"/>
        </w:rPr>
        <w:t>research</w:t>
      </w:r>
      <w:r w:rsidR="009E02DA" w:rsidRPr="00BA5EE3">
        <w:rPr>
          <w:rFonts w:ascii="Arial" w:hAnsi="Arial" w:cs="Arial"/>
          <w:color w:val="000000" w:themeColor="text1"/>
          <w:sz w:val="22"/>
          <w:szCs w:val="22"/>
        </w:rPr>
        <w:t xml:space="preserve"> </w:t>
      </w:r>
      <w:r w:rsidR="00DF24B5">
        <w:rPr>
          <w:rFonts w:ascii="Arial" w:hAnsi="Arial" w:cs="Arial"/>
          <w:color w:val="000000" w:themeColor="text1"/>
          <w:sz w:val="22"/>
          <w:szCs w:val="22"/>
        </w:rPr>
        <w:t xml:space="preserve">and implementation </w:t>
      </w:r>
      <w:r w:rsidR="009E02DA" w:rsidRPr="00BA5EE3">
        <w:rPr>
          <w:rFonts w:ascii="Arial" w:hAnsi="Arial" w:cs="Arial"/>
          <w:color w:val="000000" w:themeColor="text1"/>
          <w:sz w:val="22"/>
          <w:szCs w:val="22"/>
        </w:rPr>
        <w:t xml:space="preserve">related to </w:t>
      </w:r>
      <w:r w:rsidR="000B3940" w:rsidRPr="00BA5EE3">
        <w:rPr>
          <w:rFonts w:ascii="Arial" w:hAnsi="Arial" w:cs="Arial"/>
          <w:color w:val="000000" w:themeColor="text1"/>
          <w:sz w:val="22"/>
          <w:szCs w:val="22"/>
        </w:rPr>
        <w:t xml:space="preserve">areas </w:t>
      </w:r>
      <w:r w:rsidR="009E02DA" w:rsidRPr="00BA5EE3">
        <w:rPr>
          <w:rFonts w:ascii="Arial" w:hAnsi="Arial" w:cs="Arial"/>
          <w:color w:val="000000" w:themeColor="text1"/>
          <w:sz w:val="22"/>
          <w:szCs w:val="22"/>
        </w:rPr>
        <w:t xml:space="preserve">that </w:t>
      </w:r>
      <w:r w:rsidR="00030A42" w:rsidRPr="00BA5EE3">
        <w:rPr>
          <w:rFonts w:ascii="Arial" w:hAnsi="Arial" w:cs="Arial"/>
          <w:color w:val="000000" w:themeColor="text1"/>
          <w:sz w:val="22"/>
          <w:szCs w:val="22"/>
        </w:rPr>
        <w:t>could serve as an</w:t>
      </w:r>
      <w:r w:rsidR="009E02DA" w:rsidRPr="00BA5EE3">
        <w:rPr>
          <w:rFonts w:ascii="Arial" w:hAnsi="Arial" w:cs="Arial"/>
          <w:color w:val="000000" w:themeColor="text1"/>
          <w:sz w:val="22"/>
          <w:szCs w:val="22"/>
        </w:rPr>
        <w:t xml:space="preserve"> entry point in </w:t>
      </w:r>
      <w:r w:rsidR="00030A42" w:rsidRPr="00BA5EE3">
        <w:rPr>
          <w:rFonts w:ascii="Arial" w:hAnsi="Arial" w:cs="Arial"/>
          <w:color w:val="000000" w:themeColor="text1"/>
          <w:sz w:val="22"/>
          <w:szCs w:val="22"/>
        </w:rPr>
        <w:t>increasing public</w:t>
      </w:r>
      <w:r w:rsidR="009E02DA" w:rsidRPr="00BA5EE3">
        <w:rPr>
          <w:rFonts w:ascii="Arial" w:hAnsi="Arial" w:cs="Arial"/>
          <w:color w:val="000000" w:themeColor="text1"/>
          <w:sz w:val="22"/>
          <w:szCs w:val="22"/>
        </w:rPr>
        <w:t xml:space="preserve"> interest in the fiscal transparency topic</w:t>
      </w:r>
      <w:r w:rsidR="00DF24B5">
        <w:rPr>
          <w:rFonts w:ascii="Arial" w:hAnsi="Arial" w:cs="Arial"/>
          <w:color w:val="000000" w:themeColor="text1"/>
          <w:sz w:val="22"/>
          <w:szCs w:val="22"/>
        </w:rPr>
        <w:t xml:space="preserve"> and increasing the impacts of FTPA</w:t>
      </w:r>
      <w:r w:rsidR="009E02DA" w:rsidRPr="00BA5EE3">
        <w:rPr>
          <w:rFonts w:ascii="Arial" w:hAnsi="Arial" w:cs="Arial"/>
          <w:color w:val="000000" w:themeColor="text1"/>
          <w:sz w:val="22"/>
          <w:szCs w:val="22"/>
        </w:rPr>
        <w:t xml:space="preserve">. </w:t>
      </w:r>
      <w:r w:rsidR="00E51B64" w:rsidRPr="00BA5EE3">
        <w:rPr>
          <w:rFonts w:ascii="Arial" w:hAnsi="Arial" w:cs="Arial"/>
          <w:color w:val="000000" w:themeColor="text1"/>
          <w:sz w:val="22"/>
          <w:szCs w:val="22"/>
        </w:rPr>
        <w:lastRenderedPageBreak/>
        <w:t xml:space="preserve">Specific attention will be devoted to the </w:t>
      </w:r>
      <w:r w:rsidR="00B749D9" w:rsidRPr="00BA5EE3">
        <w:rPr>
          <w:rFonts w:ascii="Arial" w:hAnsi="Arial" w:cs="Arial"/>
          <w:color w:val="000000" w:themeColor="text1"/>
          <w:sz w:val="22"/>
          <w:szCs w:val="22"/>
        </w:rPr>
        <w:t>public availability of budget information</w:t>
      </w:r>
      <w:r w:rsidR="00030A42" w:rsidRPr="00BA5EE3">
        <w:rPr>
          <w:rFonts w:ascii="Arial" w:hAnsi="Arial" w:cs="Arial"/>
          <w:color w:val="000000" w:themeColor="text1"/>
          <w:sz w:val="22"/>
          <w:szCs w:val="22"/>
        </w:rPr>
        <w:t>,</w:t>
      </w:r>
      <w:r w:rsidR="00B749D9" w:rsidRPr="00BA5EE3">
        <w:rPr>
          <w:rFonts w:ascii="Arial" w:hAnsi="Arial" w:cs="Arial"/>
          <w:color w:val="000000" w:themeColor="text1"/>
          <w:sz w:val="22"/>
          <w:szCs w:val="22"/>
        </w:rPr>
        <w:t xml:space="preserve"> </w:t>
      </w:r>
      <w:r w:rsidR="00E51B64" w:rsidRPr="00BA5EE3">
        <w:rPr>
          <w:rFonts w:ascii="Arial" w:hAnsi="Arial" w:cs="Arial"/>
          <w:color w:val="000000" w:themeColor="text1"/>
          <w:sz w:val="22"/>
          <w:szCs w:val="22"/>
        </w:rPr>
        <w:t>and f</w:t>
      </w:r>
      <w:r w:rsidR="00B749D9" w:rsidRPr="00BA5EE3">
        <w:rPr>
          <w:rFonts w:ascii="Arial" w:hAnsi="Arial" w:cs="Arial"/>
          <w:color w:val="000000" w:themeColor="text1"/>
          <w:sz w:val="22"/>
          <w:szCs w:val="22"/>
        </w:rPr>
        <w:t xml:space="preserve">ormal and informal mechanisms of public engagement </w:t>
      </w:r>
      <w:r w:rsidR="00E51B64" w:rsidRPr="00BA5EE3">
        <w:rPr>
          <w:rFonts w:ascii="Arial" w:hAnsi="Arial" w:cs="Arial"/>
          <w:color w:val="000000" w:themeColor="text1"/>
          <w:sz w:val="22"/>
          <w:szCs w:val="22"/>
        </w:rPr>
        <w:t xml:space="preserve">in </w:t>
      </w:r>
      <w:r w:rsidR="006071EA" w:rsidRPr="00BA5EE3">
        <w:rPr>
          <w:rFonts w:ascii="Arial" w:hAnsi="Arial" w:cs="Arial"/>
          <w:color w:val="000000" w:themeColor="text1"/>
          <w:sz w:val="22"/>
          <w:szCs w:val="22"/>
        </w:rPr>
        <w:t xml:space="preserve">public service delivery, </w:t>
      </w:r>
      <w:r w:rsidR="00030A42" w:rsidRPr="00BA5EE3">
        <w:rPr>
          <w:rFonts w:ascii="Arial" w:hAnsi="Arial" w:cs="Arial"/>
          <w:color w:val="000000" w:themeColor="text1"/>
          <w:sz w:val="22"/>
          <w:szCs w:val="22"/>
        </w:rPr>
        <w:t xml:space="preserve">as well as </w:t>
      </w:r>
      <w:r w:rsidR="006071EA" w:rsidRPr="00BA5EE3">
        <w:rPr>
          <w:rFonts w:ascii="Arial" w:hAnsi="Arial" w:cs="Arial"/>
          <w:color w:val="000000" w:themeColor="text1"/>
          <w:sz w:val="22"/>
          <w:szCs w:val="22"/>
        </w:rPr>
        <w:t xml:space="preserve">the combat against corruption and revenues. </w:t>
      </w:r>
      <w:r w:rsidR="00D436FA" w:rsidRPr="00BA5EE3">
        <w:rPr>
          <w:rFonts w:ascii="Arial" w:hAnsi="Arial" w:cs="Arial"/>
          <w:color w:val="000000" w:themeColor="text1"/>
          <w:sz w:val="22"/>
          <w:szCs w:val="22"/>
        </w:rPr>
        <w:t>E</w:t>
      </w:r>
      <w:r w:rsidR="006071EA" w:rsidRPr="00BA5EE3">
        <w:rPr>
          <w:rFonts w:ascii="Arial" w:hAnsi="Arial" w:cs="Arial"/>
          <w:color w:val="000000" w:themeColor="text1"/>
          <w:sz w:val="22"/>
          <w:szCs w:val="22"/>
        </w:rPr>
        <w:t>xperience</w:t>
      </w:r>
      <w:r w:rsidR="00D436FA" w:rsidRPr="00BA5EE3">
        <w:rPr>
          <w:rFonts w:ascii="Arial" w:hAnsi="Arial" w:cs="Arial"/>
          <w:color w:val="000000" w:themeColor="text1"/>
          <w:sz w:val="22"/>
          <w:szCs w:val="22"/>
        </w:rPr>
        <w:t>s with</w:t>
      </w:r>
      <w:r w:rsidR="006071EA" w:rsidRPr="00BA5EE3">
        <w:rPr>
          <w:rFonts w:ascii="Arial" w:hAnsi="Arial" w:cs="Arial"/>
          <w:color w:val="000000" w:themeColor="text1"/>
          <w:sz w:val="22"/>
          <w:szCs w:val="22"/>
        </w:rPr>
        <w:t xml:space="preserve"> </w:t>
      </w:r>
      <w:r w:rsidR="00D436FA" w:rsidRPr="00BA5EE3">
        <w:rPr>
          <w:rFonts w:ascii="Arial" w:hAnsi="Arial" w:cs="Arial"/>
          <w:color w:val="000000" w:themeColor="text1"/>
          <w:sz w:val="22"/>
          <w:szCs w:val="22"/>
        </w:rPr>
        <w:t xml:space="preserve">the disclosure </w:t>
      </w:r>
      <w:r w:rsidR="00B749D9" w:rsidRPr="00BA5EE3">
        <w:rPr>
          <w:rFonts w:ascii="Arial" w:hAnsi="Arial" w:cs="Arial"/>
          <w:color w:val="000000" w:themeColor="text1"/>
          <w:sz w:val="22"/>
          <w:szCs w:val="22"/>
        </w:rPr>
        <w:t>of budget and service delivery information as an intended enabler of direct pub</w:t>
      </w:r>
      <w:r w:rsidR="006071EA" w:rsidRPr="00BA5EE3">
        <w:rPr>
          <w:rFonts w:ascii="Arial" w:hAnsi="Arial" w:cs="Arial"/>
          <w:color w:val="000000" w:themeColor="text1"/>
          <w:sz w:val="22"/>
          <w:szCs w:val="22"/>
        </w:rPr>
        <w:t>l</w:t>
      </w:r>
      <w:r w:rsidR="00B749D9" w:rsidRPr="00BA5EE3">
        <w:rPr>
          <w:rFonts w:ascii="Arial" w:hAnsi="Arial" w:cs="Arial"/>
          <w:color w:val="000000" w:themeColor="text1"/>
          <w:sz w:val="22"/>
          <w:szCs w:val="22"/>
        </w:rPr>
        <w:t>ic engagement</w:t>
      </w:r>
      <w:r w:rsidR="00D436FA" w:rsidRPr="00BA5EE3">
        <w:rPr>
          <w:rFonts w:ascii="Arial" w:hAnsi="Arial" w:cs="Arial"/>
          <w:color w:val="000000" w:themeColor="text1"/>
          <w:sz w:val="22"/>
          <w:szCs w:val="22"/>
        </w:rPr>
        <w:t xml:space="preserve"> </w:t>
      </w:r>
      <w:r w:rsidR="005A792D" w:rsidRPr="00BA5EE3">
        <w:rPr>
          <w:rFonts w:ascii="Arial" w:hAnsi="Arial" w:cs="Arial"/>
          <w:color w:val="000000" w:themeColor="text1"/>
          <w:sz w:val="22"/>
          <w:szCs w:val="22"/>
        </w:rPr>
        <w:t xml:space="preserve">will be </w:t>
      </w:r>
      <w:r w:rsidR="00D436FA" w:rsidRPr="00BA5EE3">
        <w:rPr>
          <w:rFonts w:ascii="Arial" w:hAnsi="Arial" w:cs="Arial"/>
          <w:color w:val="000000" w:themeColor="text1"/>
          <w:sz w:val="22"/>
          <w:szCs w:val="22"/>
        </w:rPr>
        <w:t>documented</w:t>
      </w:r>
      <w:r w:rsidR="006071EA" w:rsidRPr="00BA5EE3">
        <w:rPr>
          <w:rFonts w:ascii="Arial" w:hAnsi="Arial" w:cs="Arial"/>
          <w:color w:val="000000" w:themeColor="text1"/>
          <w:sz w:val="22"/>
          <w:szCs w:val="22"/>
        </w:rPr>
        <w:t xml:space="preserve"> as part of the practices of HL Principle </w:t>
      </w:r>
      <w:r w:rsidR="00806D8D" w:rsidRPr="00BA5EE3">
        <w:rPr>
          <w:rFonts w:ascii="Arial" w:hAnsi="Arial" w:cs="Arial"/>
          <w:color w:val="000000" w:themeColor="text1"/>
          <w:sz w:val="22"/>
          <w:szCs w:val="22"/>
        </w:rPr>
        <w:t>10</w:t>
      </w:r>
      <w:r w:rsidR="005A792D" w:rsidRPr="00BA5EE3">
        <w:rPr>
          <w:rFonts w:ascii="Arial" w:hAnsi="Arial" w:cs="Arial"/>
          <w:color w:val="000000" w:themeColor="text1"/>
          <w:sz w:val="22"/>
          <w:szCs w:val="22"/>
        </w:rPr>
        <w:t xml:space="preserve">. </w:t>
      </w:r>
    </w:p>
    <w:p w14:paraId="2B4F65D6" w14:textId="77777777" w:rsidR="006F0C48" w:rsidRDefault="006F0C48" w:rsidP="0095506D">
      <w:pPr>
        <w:widowControl w:val="0"/>
        <w:autoSpaceDE w:val="0"/>
        <w:autoSpaceDN w:val="0"/>
        <w:adjustRightInd w:val="0"/>
        <w:rPr>
          <w:rFonts w:ascii="Arial" w:hAnsi="Arial" w:cs="Arial"/>
          <w:color w:val="000000" w:themeColor="text1"/>
          <w:sz w:val="22"/>
          <w:szCs w:val="22"/>
        </w:rPr>
      </w:pPr>
    </w:p>
    <w:p w14:paraId="7D420AC1" w14:textId="77777777" w:rsidR="003D532D" w:rsidRPr="00BA5EE3" w:rsidRDefault="003D532D" w:rsidP="003D532D">
      <w:pPr>
        <w:pStyle w:val="Sinespaciado"/>
        <w:rPr>
          <w:rFonts w:ascii="Arial" w:hAnsi="Arial" w:cs="Arial"/>
          <w:color w:val="000000" w:themeColor="text1"/>
          <w:sz w:val="22"/>
          <w:szCs w:val="22"/>
        </w:rPr>
      </w:pPr>
      <w:r>
        <w:rPr>
          <w:rFonts w:ascii="Arial" w:hAnsi="Arial" w:cs="Arial"/>
          <w:color w:val="000000" w:themeColor="text1"/>
          <w:sz w:val="22"/>
          <w:szCs w:val="22"/>
        </w:rPr>
        <w:t xml:space="preserve">GIFT will continue to incentivize governments to apply and test out these standards and principles, </w:t>
      </w:r>
      <w:r w:rsidRPr="00BA5EE3">
        <w:rPr>
          <w:rFonts w:ascii="Arial" w:hAnsi="Arial" w:cs="Arial"/>
          <w:color w:val="000000" w:themeColor="text1"/>
          <w:sz w:val="22"/>
          <w:szCs w:val="22"/>
        </w:rPr>
        <w:t xml:space="preserve">making transparency more relevant to the country’s citizens and learning lessons to feed back into and influence the global norms. By placing public interest directly at the core of its actions, the network will seek to influence international standards and change processes towards greater fiscal transparency, public participation and accountability. </w:t>
      </w:r>
      <w:r>
        <w:rPr>
          <w:rFonts w:ascii="Arial" w:hAnsi="Arial" w:cs="Arial"/>
          <w:color w:val="000000" w:themeColor="text1"/>
          <w:sz w:val="22"/>
          <w:szCs w:val="22"/>
        </w:rPr>
        <w:t xml:space="preserve">Simultaneously, the dialogue among standard setters should feed into the norms and send strong messages to countries about good practice and reform for improvements in transparency and accountability. </w:t>
      </w:r>
      <w:r w:rsidRPr="00BA5EE3">
        <w:rPr>
          <w:rFonts w:ascii="Arial" w:hAnsi="Arial" w:cs="Arial"/>
          <w:color w:val="000000" w:themeColor="text1"/>
          <w:sz w:val="22"/>
          <w:szCs w:val="22"/>
        </w:rPr>
        <w:t xml:space="preserve">This two-way flow of ideas between local and international practices </w:t>
      </w:r>
      <w:r>
        <w:rPr>
          <w:rFonts w:ascii="Arial" w:hAnsi="Arial" w:cs="Arial"/>
          <w:color w:val="000000" w:themeColor="text1"/>
          <w:sz w:val="22"/>
          <w:szCs w:val="22"/>
        </w:rPr>
        <w:t xml:space="preserve">should continue to make the GIFT network </w:t>
      </w:r>
      <w:r w:rsidRPr="00BA5EE3">
        <w:rPr>
          <w:rFonts w:ascii="Arial" w:hAnsi="Arial" w:cs="Arial"/>
          <w:color w:val="000000" w:themeColor="text1"/>
          <w:sz w:val="22"/>
          <w:szCs w:val="22"/>
        </w:rPr>
        <w:t>a</w:t>
      </w:r>
      <w:r>
        <w:rPr>
          <w:rFonts w:ascii="Arial" w:hAnsi="Arial" w:cs="Arial"/>
          <w:color w:val="000000" w:themeColor="text1"/>
          <w:sz w:val="22"/>
          <w:szCs w:val="22"/>
        </w:rPr>
        <w:t xml:space="preserve"> </w:t>
      </w:r>
      <w:r w:rsidRPr="00BA5EE3">
        <w:rPr>
          <w:rFonts w:ascii="Arial" w:hAnsi="Arial" w:cs="Arial"/>
          <w:color w:val="000000" w:themeColor="text1"/>
          <w:sz w:val="22"/>
          <w:szCs w:val="22"/>
        </w:rPr>
        <w:t xml:space="preserve">creative opportunity to push for improvements in fiscal transparency in its engagement with the national and international dimensions. </w:t>
      </w:r>
    </w:p>
    <w:p w14:paraId="2E6A1821" w14:textId="77777777" w:rsidR="00806D8D" w:rsidRPr="00BA5EE3" w:rsidRDefault="00806D8D" w:rsidP="00B749D9">
      <w:pPr>
        <w:widowControl w:val="0"/>
        <w:autoSpaceDE w:val="0"/>
        <w:autoSpaceDN w:val="0"/>
        <w:adjustRightInd w:val="0"/>
        <w:jc w:val="both"/>
        <w:rPr>
          <w:rFonts w:ascii="Arial" w:hAnsi="Arial" w:cs="Arial"/>
          <w:color w:val="000000" w:themeColor="text1"/>
          <w:sz w:val="22"/>
          <w:szCs w:val="22"/>
        </w:rPr>
      </w:pPr>
    </w:p>
    <w:p w14:paraId="3C0A7939" w14:textId="0D9A22D5" w:rsidR="004A1454" w:rsidRPr="00BA5EE3" w:rsidRDefault="004A1454" w:rsidP="004A1454">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That said, the current international architecture of standards and norms still contains some elements of inconsistency across the main instruments. In addition, when judged against the GIFT High Level Principles, there are still some gaps in current standards. GIFT will continue supporting efforts to improve international norms, through analytical support, brokering interactions, and helping to manage issues at the boundaries of the different institutions. </w:t>
      </w:r>
    </w:p>
    <w:p w14:paraId="544C2730" w14:textId="6D370BF5" w:rsidR="004A1454" w:rsidRPr="00BA5EE3" w:rsidRDefault="004A1454" w:rsidP="00B749D9">
      <w:pPr>
        <w:widowControl w:val="0"/>
        <w:autoSpaceDE w:val="0"/>
        <w:autoSpaceDN w:val="0"/>
        <w:adjustRightInd w:val="0"/>
        <w:jc w:val="both"/>
        <w:rPr>
          <w:rFonts w:ascii="Arial" w:hAnsi="Arial" w:cs="Arial"/>
          <w:color w:val="000000" w:themeColor="text1"/>
          <w:sz w:val="22"/>
          <w:szCs w:val="22"/>
        </w:rPr>
      </w:pPr>
    </w:p>
    <w:p w14:paraId="0F1F210F" w14:textId="5B2682A9" w:rsidR="00B3223E" w:rsidRPr="00BA5EE3" w:rsidRDefault="00D436FA" w:rsidP="00B3223E">
      <w:pPr>
        <w:pStyle w:val="Sinespaciado"/>
        <w:numPr>
          <w:ilvl w:val="0"/>
          <w:numId w:val="9"/>
        </w:numPr>
        <w:rPr>
          <w:rFonts w:ascii="Arial" w:hAnsi="Arial" w:cs="Arial"/>
          <w:i/>
          <w:color w:val="000000" w:themeColor="text1"/>
          <w:sz w:val="22"/>
          <w:szCs w:val="22"/>
        </w:rPr>
      </w:pPr>
      <w:r w:rsidRPr="00BA5EE3">
        <w:rPr>
          <w:rFonts w:ascii="Arial" w:hAnsi="Arial" w:cs="Arial"/>
          <w:i/>
          <w:color w:val="000000" w:themeColor="text1"/>
          <w:sz w:val="22"/>
          <w:szCs w:val="22"/>
        </w:rPr>
        <w:t>A g</w:t>
      </w:r>
      <w:r w:rsidR="00455305" w:rsidRPr="00BA5EE3">
        <w:rPr>
          <w:rFonts w:ascii="Arial" w:hAnsi="Arial" w:cs="Arial"/>
          <w:i/>
          <w:color w:val="000000" w:themeColor="text1"/>
          <w:sz w:val="22"/>
          <w:szCs w:val="22"/>
        </w:rPr>
        <w:t xml:space="preserve">lobal </w:t>
      </w:r>
      <w:r w:rsidRPr="00BA5EE3">
        <w:rPr>
          <w:rFonts w:ascii="Arial" w:hAnsi="Arial" w:cs="Arial"/>
          <w:i/>
          <w:color w:val="000000" w:themeColor="text1"/>
          <w:sz w:val="22"/>
          <w:szCs w:val="22"/>
        </w:rPr>
        <w:t>network</w:t>
      </w:r>
      <w:r w:rsidR="00455305" w:rsidRPr="00BA5EE3">
        <w:rPr>
          <w:rFonts w:ascii="Arial" w:hAnsi="Arial" w:cs="Arial"/>
          <w:i/>
          <w:color w:val="000000" w:themeColor="text1"/>
          <w:sz w:val="22"/>
          <w:szCs w:val="22"/>
        </w:rPr>
        <w:t xml:space="preserve"> </w:t>
      </w:r>
      <w:r w:rsidRPr="00BA5EE3">
        <w:rPr>
          <w:rFonts w:ascii="Arial" w:hAnsi="Arial" w:cs="Arial"/>
          <w:i/>
          <w:color w:val="000000" w:themeColor="text1"/>
          <w:sz w:val="22"/>
          <w:szCs w:val="22"/>
        </w:rPr>
        <w:t>to help governments</w:t>
      </w:r>
      <w:r w:rsidR="001C6298" w:rsidRPr="00BA5EE3">
        <w:rPr>
          <w:rFonts w:ascii="Arial" w:hAnsi="Arial" w:cs="Arial"/>
          <w:i/>
          <w:color w:val="000000" w:themeColor="text1"/>
          <w:sz w:val="22"/>
          <w:szCs w:val="22"/>
        </w:rPr>
        <w:t xml:space="preserve"> advance fiscal transparency</w:t>
      </w:r>
    </w:p>
    <w:p w14:paraId="3843F446" w14:textId="77777777" w:rsidR="00B3223E" w:rsidRPr="00BA5EE3" w:rsidRDefault="00B3223E" w:rsidP="00B3223E">
      <w:pPr>
        <w:pStyle w:val="Sinespaciado"/>
        <w:rPr>
          <w:rFonts w:ascii="Arial" w:hAnsi="Arial" w:cs="Arial"/>
          <w:color w:val="000000" w:themeColor="text1"/>
          <w:sz w:val="22"/>
          <w:szCs w:val="22"/>
        </w:rPr>
      </w:pPr>
    </w:p>
    <w:p w14:paraId="1B21B0F1" w14:textId="5A02068D" w:rsidR="00C63252" w:rsidRDefault="00D436FA" w:rsidP="00C63252">
      <w:pPr>
        <w:pStyle w:val="JPGA"/>
        <w:rPr>
          <w:rFonts w:ascii="Arial" w:hAnsi="Arial" w:cs="Arial"/>
          <w:color w:val="000000" w:themeColor="text1"/>
          <w:sz w:val="22"/>
          <w:szCs w:val="22"/>
        </w:rPr>
      </w:pPr>
      <w:r w:rsidRPr="00BA5EE3">
        <w:rPr>
          <w:rFonts w:ascii="Arial" w:hAnsi="Arial" w:cs="Arial"/>
          <w:color w:val="000000" w:themeColor="text1"/>
          <w:sz w:val="22"/>
          <w:szCs w:val="22"/>
        </w:rPr>
        <w:t>Facilitating the</w:t>
      </w:r>
      <w:r w:rsidR="00612E4A"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exchange</w:t>
      </w:r>
      <w:r w:rsidR="00612E4A" w:rsidRPr="00BA5EE3">
        <w:rPr>
          <w:rFonts w:ascii="Arial" w:hAnsi="Arial" w:cs="Arial"/>
          <w:color w:val="000000" w:themeColor="text1"/>
          <w:sz w:val="22"/>
          <w:szCs w:val="22"/>
        </w:rPr>
        <w:t xml:space="preserve"> of experience, lessons and technical expertise has been one of the main contributions of GIFT. </w:t>
      </w:r>
      <w:r w:rsidR="00C63252" w:rsidRPr="00BA5EE3">
        <w:rPr>
          <w:rFonts w:ascii="Arial" w:hAnsi="Arial" w:cs="Arial"/>
          <w:color w:val="000000" w:themeColor="text1"/>
          <w:sz w:val="22"/>
          <w:szCs w:val="22"/>
        </w:rPr>
        <w:t xml:space="preserve">According to the independent </w:t>
      </w:r>
      <w:r w:rsidRPr="00BA5EE3">
        <w:rPr>
          <w:rFonts w:ascii="Arial" w:hAnsi="Arial" w:cs="Arial"/>
          <w:color w:val="000000" w:themeColor="text1"/>
          <w:sz w:val="22"/>
          <w:szCs w:val="22"/>
        </w:rPr>
        <w:t>evaluation, GIFT’s work on peer-to-</w:t>
      </w:r>
      <w:r w:rsidR="00C63252" w:rsidRPr="00BA5EE3">
        <w:rPr>
          <w:rFonts w:ascii="Arial" w:hAnsi="Arial" w:cs="Arial"/>
          <w:color w:val="000000" w:themeColor="text1"/>
          <w:sz w:val="22"/>
          <w:szCs w:val="22"/>
        </w:rPr>
        <w:t xml:space="preserve">peer knowledge </w:t>
      </w:r>
      <w:r w:rsidRPr="00BA5EE3">
        <w:rPr>
          <w:rFonts w:ascii="Arial" w:hAnsi="Arial" w:cs="Arial"/>
          <w:color w:val="000000" w:themeColor="text1"/>
          <w:sz w:val="22"/>
          <w:szCs w:val="22"/>
        </w:rPr>
        <w:t xml:space="preserve">exchanges </w:t>
      </w:r>
      <w:r w:rsidR="00C63252" w:rsidRPr="00BA5EE3">
        <w:rPr>
          <w:rFonts w:ascii="Arial" w:hAnsi="Arial" w:cs="Arial"/>
          <w:color w:val="000000" w:themeColor="text1"/>
          <w:sz w:val="22"/>
          <w:szCs w:val="22"/>
        </w:rPr>
        <w:t>has filled a gap among stakeholders by improv</w:t>
      </w:r>
      <w:r w:rsidRPr="00BA5EE3">
        <w:rPr>
          <w:rFonts w:ascii="Arial" w:hAnsi="Arial" w:cs="Arial"/>
          <w:color w:val="000000" w:themeColor="text1"/>
          <w:sz w:val="22"/>
          <w:szCs w:val="22"/>
        </w:rPr>
        <w:t>ing the dialogue among national-</w:t>
      </w:r>
      <w:r w:rsidR="00C63252" w:rsidRPr="00BA5EE3">
        <w:rPr>
          <w:rFonts w:ascii="Arial" w:hAnsi="Arial" w:cs="Arial"/>
          <w:color w:val="000000" w:themeColor="text1"/>
          <w:sz w:val="22"/>
          <w:szCs w:val="22"/>
        </w:rPr>
        <w:t>level actors on fiscal transparency and public participation</w:t>
      </w:r>
      <w:r w:rsidR="00BB0DF9" w:rsidRPr="00BA5EE3">
        <w:rPr>
          <w:rFonts w:ascii="Arial" w:hAnsi="Arial" w:cs="Arial"/>
          <w:color w:val="000000" w:themeColor="text1"/>
          <w:sz w:val="22"/>
          <w:szCs w:val="22"/>
        </w:rPr>
        <w:t xml:space="preserve">. </w:t>
      </w:r>
      <w:r w:rsidR="00C63252" w:rsidRPr="00BA5EE3">
        <w:rPr>
          <w:rFonts w:ascii="Arial" w:hAnsi="Arial" w:cs="Arial"/>
          <w:color w:val="000000" w:themeColor="text1"/>
          <w:sz w:val="22"/>
          <w:szCs w:val="22"/>
        </w:rPr>
        <w:t xml:space="preserve">There has been a sharp increase in </w:t>
      </w:r>
      <w:r w:rsidRPr="00BA5EE3">
        <w:rPr>
          <w:rFonts w:ascii="Arial" w:hAnsi="Arial" w:cs="Arial"/>
          <w:color w:val="000000" w:themeColor="text1"/>
          <w:sz w:val="22"/>
          <w:szCs w:val="22"/>
        </w:rPr>
        <w:t xml:space="preserve">the </w:t>
      </w:r>
      <w:r w:rsidR="00C63252" w:rsidRPr="00BA5EE3">
        <w:rPr>
          <w:rFonts w:ascii="Arial" w:hAnsi="Arial" w:cs="Arial"/>
          <w:color w:val="000000" w:themeColor="text1"/>
          <w:sz w:val="22"/>
          <w:szCs w:val="22"/>
        </w:rPr>
        <w:t>number o</w:t>
      </w:r>
      <w:r w:rsidR="00BB0DF9" w:rsidRPr="00BA5EE3">
        <w:rPr>
          <w:rFonts w:ascii="Arial" w:hAnsi="Arial" w:cs="Arial"/>
          <w:color w:val="000000" w:themeColor="text1"/>
          <w:sz w:val="22"/>
          <w:szCs w:val="22"/>
        </w:rPr>
        <w:t xml:space="preserve">f countries taking part in the OGP Fiscal </w:t>
      </w:r>
      <w:r w:rsidR="00C63252" w:rsidRPr="00BA5EE3">
        <w:rPr>
          <w:rFonts w:ascii="Arial" w:hAnsi="Arial" w:cs="Arial"/>
          <w:color w:val="000000" w:themeColor="text1"/>
          <w:sz w:val="22"/>
          <w:szCs w:val="22"/>
        </w:rPr>
        <w:t>O</w:t>
      </w:r>
      <w:r w:rsidR="00BB0DF9" w:rsidRPr="00BA5EE3">
        <w:rPr>
          <w:rFonts w:ascii="Arial" w:hAnsi="Arial" w:cs="Arial"/>
          <w:color w:val="000000" w:themeColor="text1"/>
          <w:sz w:val="22"/>
          <w:szCs w:val="22"/>
        </w:rPr>
        <w:t xml:space="preserve">penness </w:t>
      </w:r>
      <w:r w:rsidR="00C63252" w:rsidRPr="00BA5EE3">
        <w:rPr>
          <w:rFonts w:ascii="Arial" w:hAnsi="Arial" w:cs="Arial"/>
          <w:color w:val="000000" w:themeColor="text1"/>
          <w:sz w:val="22"/>
          <w:szCs w:val="22"/>
        </w:rPr>
        <w:t>W</w:t>
      </w:r>
      <w:r w:rsidR="00BB0DF9" w:rsidRPr="00BA5EE3">
        <w:rPr>
          <w:rFonts w:ascii="Arial" w:hAnsi="Arial" w:cs="Arial"/>
          <w:color w:val="000000" w:themeColor="text1"/>
          <w:sz w:val="22"/>
          <w:szCs w:val="22"/>
        </w:rPr>
        <w:t xml:space="preserve">orking </w:t>
      </w:r>
      <w:r w:rsidR="00C63252" w:rsidRPr="00BA5EE3">
        <w:rPr>
          <w:rFonts w:ascii="Arial" w:hAnsi="Arial" w:cs="Arial"/>
          <w:color w:val="000000" w:themeColor="text1"/>
          <w:sz w:val="22"/>
          <w:szCs w:val="22"/>
        </w:rPr>
        <w:t>G</w:t>
      </w:r>
      <w:r w:rsidR="00BB0DF9" w:rsidRPr="00BA5EE3">
        <w:rPr>
          <w:rFonts w:ascii="Arial" w:hAnsi="Arial" w:cs="Arial"/>
          <w:color w:val="000000" w:themeColor="text1"/>
          <w:sz w:val="22"/>
          <w:szCs w:val="22"/>
        </w:rPr>
        <w:t>roup</w:t>
      </w:r>
      <w:r w:rsidRPr="00BA5EE3">
        <w:rPr>
          <w:rFonts w:ascii="Arial" w:hAnsi="Arial" w:cs="Arial"/>
          <w:color w:val="000000" w:themeColor="text1"/>
          <w:sz w:val="22"/>
          <w:szCs w:val="22"/>
        </w:rPr>
        <w:t>,</w:t>
      </w:r>
      <w:r w:rsidR="00C63252" w:rsidRPr="00BA5EE3">
        <w:rPr>
          <w:rFonts w:ascii="Arial" w:hAnsi="Arial" w:cs="Arial"/>
          <w:color w:val="000000" w:themeColor="text1"/>
          <w:sz w:val="22"/>
          <w:szCs w:val="22"/>
        </w:rPr>
        <w:t xml:space="preserve"> a</w:t>
      </w:r>
      <w:r w:rsidR="00B14F89" w:rsidRPr="00BA5EE3">
        <w:rPr>
          <w:rFonts w:ascii="Arial" w:hAnsi="Arial" w:cs="Arial"/>
          <w:color w:val="000000" w:themeColor="text1"/>
          <w:sz w:val="22"/>
          <w:szCs w:val="22"/>
        </w:rPr>
        <w:t xml:space="preserve"> </w:t>
      </w:r>
      <w:r w:rsidR="0039108D" w:rsidRPr="00BA5EE3">
        <w:rPr>
          <w:rFonts w:ascii="Arial" w:hAnsi="Arial" w:cs="Arial"/>
          <w:color w:val="000000" w:themeColor="text1"/>
          <w:sz w:val="22"/>
          <w:szCs w:val="22"/>
        </w:rPr>
        <w:t xml:space="preserve">useful and relevant </w:t>
      </w:r>
      <w:r w:rsidRPr="00BA5EE3">
        <w:rPr>
          <w:rFonts w:ascii="Arial" w:hAnsi="Arial" w:cs="Arial"/>
          <w:color w:val="000000" w:themeColor="text1"/>
          <w:sz w:val="22"/>
          <w:szCs w:val="22"/>
        </w:rPr>
        <w:t>platform</w:t>
      </w:r>
      <w:r w:rsidR="00BB0DF9" w:rsidRPr="00BA5EE3">
        <w:rPr>
          <w:rFonts w:ascii="Arial" w:hAnsi="Arial" w:cs="Arial"/>
          <w:color w:val="000000" w:themeColor="text1"/>
          <w:sz w:val="22"/>
          <w:szCs w:val="22"/>
        </w:rPr>
        <w:t xml:space="preserve"> f</w:t>
      </w:r>
      <w:r w:rsidR="00C63252" w:rsidRPr="00BA5EE3">
        <w:rPr>
          <w:rFonts w:ascii="Arial" w:hAnsi="Arial" w:cs="Arial"/>
          <w:color w:val="000000" w:themeColor="text1"/>
          <w:sz w:val="22"/>
          <w:szCs w:val="22"/>
        </w:rPr>
        <w:t>or dialogue.</w:t>
      </w:r>
      <w:r w:rsidR="00BB0DF9" w:rsidRPr="00BA5EE3">
        <w:rPr>
          <w:rFonts w:ascii="Arial" w:hAnsi="Arial" w:cs="Arial"/>
          <w:color w:val="000000" w:themeColor="text1"/>
          <w:sz w:val="22"/>
          <w:szCs w:val="22"/>
        </w:rPr>
        <w:t xml:space="preserve"> </w:t>
      </w:r>
      <w:r w:rsidR="00E84262" w:rsidRPr="00BA5EE3">
        <w:rPr>
          <w:rFonts w:ascii="Arial" w:hAnsi="Arial" w:cs="Arial"/>
          <w:color w:val="000000" w:themeColor="text1"/>
          <w:sz w:val="22"/>
          <w:szCs w:val="22"/>
        </w:rPr>
        <w:t xml:space="preserve">GIFT has made possible the </w:t>
      </w:r>
      <w:r w:rsidR="0039108D" w:rsidRPr="00BA5EE3">
        <w:rPr>
          <w:rFonts w:ascii="Arial" w:hAnsi="Arial" w:cs="Arial"/>
          <w:color w:val="000000" w:themeColor="text1"/>
          <w:sz w:val="22"/>
          <w:szCs w:val="22"/>
        </w:rPr>
        <w:t xml:space="preserve">existence of a </w:t>
      </w:r>
      <w:r w:rsidR="00C63252" w:rsidRPr="00BA5EE3">
        <w:rPr>
          <w:rFonts w:ascii="Arial" w:hAnsi="Arial" w:cs="Arial"/>
          <w:color w:val="000000" w:themeColor="text1"/>
          <w:sz w:val="22"/>
          <w:szCs w:val="22"/>
        </w:rPr>
        <w:t>forum for practical discussions between government staff</w:t>
      </w:r>
      <w:r w:rsidR="0039108D" w:rsidRPr="00BA5EE3">
        <w:rPr>
          <w:rFonts w:ascii="Arial" w:hAnsi="Arial" w:cs="Arial"/>
          <w:color w:val="000000" w:themeColor="text1"/>
          <w:sz w:val="22"/>
          <w:szCs w:val="22"/>
        </w:rPr>
        <w:t xml:space="preserve"> from different countries, </w:t>
      </w:r>
      <w:r w:rsidR="000951D3" w:rsidRPr="00BA5EE3">
        <w:rPr>
          <w:rFonts w:ascii="Arial" w:hAnsi="Arial" w:cs="Arial"/>
          <w:color w:val="000000" w:themeColor="text1"/>
          <w:sz w:val="22"/>
          <w:szCs w:val="22"/>
        </w:rPr>
        <w:t>and</w:t>
      </w:r>
      <w:r w:rsidR="00C63252" w:rsidRPr="00BA5EE3">
        <w:rPr>
          <w:rFonts w:ascii="Arial" w:hAnsi="Arial" w:cs="Arial"/>
          <w:color w:val="000000" w:themeColor="text1"/>
          <w:sz w:val="22"/>
          <w:szCs w:val="22"/>
        </w:rPr>
        <w:t xml:space="preserve"> </w:t>
      </w:r>
      <w:r w:rsidR="000951D3" w:rsidRPr="00BA5EE3">
        <w:rPr>
          <w:rFonts w:ascii="Arial" w:hAnsi="Arial" w:cs="Arial"/>
          <w:color w:val="000000" w:themeColor="text1"/>
          <w:sz w:val="22"/>
          <w:szCs w:val="22"/>
        </w:rPr>
        <w:t>among</w:t>
      </w:r>
      <w:r w:rsidR="0039108D" w:rsidRPr="00BA5EE3">
        <w:rPr>
          <w:rFonts w:ascii="Arial" w:hAnsi="Arial" w:cs="Arial"/>
          <w:color w:val="000000" w:themeColor="text1"/>
          <w:sz w:val="22"/>
          <w:szCs w:val="22"/>
        </w:rPr>
        <w:t xml:space="preserve"> governments and </w:t>
      </w:r>
      <w:r w:rsidR="00C63252" w:rsidRPr="00BA5EE3">
        <w:rPr>
          <w:rFonts w:ascii="Arial" w:hAnsi="Arial" w:cs="Arial"/>
          <w:color w:val="000000" w:themeColor="text1"/>
          <w:sz w:val="22"/>
          <w:szCs w:val="22"/>
        </w:rPr>
        <w:t xml:space="preserve">civil society </w:t>
      </w:r>
      <w:r w:rsidR="0039108D" w:rsidRPr="00BA5EE3">
        <w:rPr>
          <w:rFonts w:ascii="Arial" w:hAnsi="Arial" w:cs="Arial"/>
          <w:color w:val="000000" w:themeColor="text1"/>
          <w:sz w:val="22"/>
          <w:szCs w:val="22"/>
        </w:rPr>
        <w:t xml:space="preserve">and </w:t>
      </w:r>
      <w:r w:rsidR="00C63252" w:rsidRPr="00BA5EE3">
        <w:rPr>
          <w:rFonts w:ascii="Arial" w:hAnsi="Arial" w:cs="Arial"/>
          <w:color w:val="000000" w:themeColor="text1"/>
          <w:sz w:val="22"/>
          <w:szCs w:val="22"/>
        </w:rPr>
        <w:t>private sector</w:t>
      </w:r>
      <w:r w:rsidR="000951D3" w:rsidRPr="00BA5EE3">
        <w:rPr>
          <w:rFonts w:ascii="Arial" w:hAnsi="Arial" w:cs="Arial"/>
          <w:color w:val="000000" w:themeColor="text1"/>
          <w:sz w:val="22"/>
          <w:szCs w:val="22"/>
        </w:rPr>
        <w:t xml:space="preserve"> representatives</w:t>
      </w:r>
      <w:r w:rsidR="00E84262" w:rsidRPr="00BA5EE3">
        <w:rPr>
          <w:rFonts w:ascii="Arial" w:hAnsi="Arial" w:cs="Arial"/>
          <w:color w:val="000000" w:themeColor="text1"/>
          <w:sz w:val="22"/>
          <w:szCs w:val="22"/>
        </w:rPr>
        <w:t xml:space="preserve">, </w:t>
      </w:r>
      <w:r w:rsidR="00C63252" w:rsidRPr="00BA5EE3">
        <w:rPr>
          <w:rFonts w:ascii="Arial" w:hAnsi="Arial" w:cs="Arial"/>
          <w:color w:val="000000" w:themeColor="text1"/>
          <w:sz w:val="22"/>
          <w:szCs w:val="22"/>
        </w:rPr>
        <w:t xml:space="preserve">including the provision of direct technical advice to governments, and government-government and government-and-CSO support. </w:t>
      </w:r>
    </w:p>
    <w:p w14:paraId="5CF5BA52" w14:textId="77777777" w:rsidR="00B345BD" w:rsidRPr="00B345BD" w:rsidRDefault="00B345BD" w:rsidP="00B345BD">
      <w:pPr>
        <w:rPr>
          <w:lang w:val="en-GB" w:eastAsia="en-GB"/>
        </w:rPr>
      </w:pPr>
    </w:p>
    <w:p w14:paraId="56BD6160" w14:textId="119A1F15" w:rsidR="0099519E" w:rsidRPr="00BA5EE3" w:rsidRDefault="00B3223E" w:rsidP="0099519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In </w:t>
      </w:r>
      <w:r w:rsidR="0099519E" w:rsidRPr="00BA5EE3">
        <w:rPr>
          <w:rFonts w:ascii="Arial" w:hAnsi="Arial" w:cs="Arial"/>
          <w:color w:val="000000" w:themeColor="text1"/>
          <w:sz w:val="22"/>
          <w:szCs w:val="22"/>
        </w:rPr>
        <w:t>the framework of the FOWG, G</w:t>
      </w:r>
      <w:r w:rsidRPr="00BA5EE3">
        <w:rPr>
          <w:rFonts w:ascii="Arial" w:hAnsi="Arial" w:cs="Arial"/>
          <w:color w:val="000000" w:themeColor="text1"/>
          <w:sz w:val="22"/>
          <w:szCs w:val="22"/>
        </w:rPr>
        <w:t>IFT will</w:t>
      </w:r>
      <w:r w:rsidR="0099519E" w:rsidRPr="00BA5EE3">
        <w:rPr>
          <w:rFonts w:ascii="Arial" w:hAnsi="Arial" w:cs="Arial"/>
          <w:color w:val="000000" w:themeColor="text1"/>
          <w:sz w:val="22"/>
          <w:szCs w:val="22"/>
        </w:rPr>
        <w:t xml:space="preserve"> continue to </w:t>
      </w:r>
      <w:r w:rsidRPr="00BA5EE3">
        <w:rPr>
          <w:rFonts w:ascii="Arial" w:hAnsi="Arial" w:cs="Arial"/>
          <w:color w:val="000000" w:themeColor="text1"/>
          <w:sz w:val="22"/>
          <w:szCs w:val="22"/>
        </w:rPr>
        <w:t>engag</w:t>
      </w:r>
      <w:r w:rsidR="0099519E" w:rsidRPr="00BA5EE3">
        <w:rPr>
          <w:rFonts w:ascii="Arial" w:hAnsi="Arial" w:cs="Arial"/>
          <w:color w:val="000000" w:themeColor="text1"/>
          <w:sz w:val="22"/>
          <w:szCs w:val="22"/>
        </w:rPr>
        <w:t>e with OGP governments</w:t>
      </w:r>
      <w:r w:rsidRPr="00BA5EE3">
        <w:rPr>
          <w:rFonts w:ascii="Arial" w:hAnsi="Arial" w:cs="Arial"/>
          <w:color w:val="000000" w:themeColor="text1"/>
          <w:sz w:val="22"/>
          <w:szCs w:val="22"/>
        </w:rPr>
        <w:t>,</w:t>
      </w:r>
      <w:r w:rsidR="002A756F" w:rsidRPr="00BA5EE3">
        <w:rPr>
          <w:rFonts w:ascii="Arial" w:hAnsi="Arial" w:cs="Arial"/>
          <w:color w:val="000000" w:themeColor="text1"/>
          <w:sz w:val="22"/>
          <w:szCs w:val="22"/>
        </w:rPr>
        <w:t xml:space="preserve"> and support their efforts to disclose </w:t>
      </w:r>
      <w:r w:rsidRPr="00BA5EE3">
        <w:rPr>
          <w:rFonts w:ascii="Arial" w:hAnsi="Arial" w:cs="Arial"/>
          <w:color w:val="000000" w:themeColor="text1"/>
          <w:sz w:val="22"/>
          <w:szCs w:val="22"/>
        </w:rPr>
        <w:t xml:space="preserve">fiscal information that responds to </w:t>
      </w:r>
      <w:r w:rsidR="002A756F" w:rsidRPr="00BA5EE3">
        <w:rPr>
          <w:rFonts w:ascii="Arial" w:hAnsi="Arial" w:cs="Arial"/>
          <w:color w:val="000000" w:themeColor="text1"/>
          <w:sz w:val="22"/>
          <w:szCs w:val="22"/>
        </w:rPr>
        <w:t>the users’ needs</w:t>
      </w:r>
      <w:r w:rsidRPr="00BA5EE3">
        <w:rPr>
          <w:rFonts w:ascii="Arial" w:hAnsi="Arial" w:cs="Arial"/>
          <w:color w:val="000000" w:themeColor="text1"/>
          <w:sz w:val="22"/>
          <w:szCs w:val="22"/>
        </w:rPr>
        <w:t>.</w:t>
      </w:r>
      <w:r w:rsidR="0099519E" w:rsidRPr="00BA5EE3">
        <w:rPr>
          <w:rFonts w:ascii="Arial" w:hAnsi="Arial" w:cs="Arial"/>
          <w:color w:val="000000" w:themeColor="text1"/>
          <w:sz w:val="22"/>
          <w:szCs w:val="22"/>
        </w:rPr>
        <w:t xml:space="preserve"> </w:t>
      </w:r>
      <w:r w:rsidR="00D90138">
        <w:rPr>
          <w:rFonts w:ascii="Arial" w:hAnsi="Arial" w:cs="Arial"/>
          <w:color w:val="000000" w:themeColor="text1"/>
          <w:sz w:val="22"/>
          <w:szCs w:val="22"/>
        </w:rPr>
        <w:t xml:space="preserve">As a network, </w:t>
      </w:r>
      <w:r w:rsidR="0077248B" w:rsidRPr="00BA5EE3">
        <w:rPr>
          <w:rFonts w:ascii="Arial" w:hAnsi="Arial" w:cs="Arial"/>
          <w:color w:val="000000" w:themeColor="text1"/>
          <w:sz w:val="22"/>
          <w:szCs w:val="22"/>
        </w:rPr>
        <w:t>GIFT lacks the capacity or legitimacy to broker at the domestic level</w:t>
      </w:r>
      <w:r w:rsidR="0077248B">
        <w:rPr>
          <w:rFonts w:ascii="Arial" w:hAnsi="Arial" w:cs="Arial"/>
          <w:color w:val="000000" w:themeColor="text1"/>
          <w:sz w:val="22"/>
          <w:szCs w:val="22"/>
        </w:rPr>
        <w:t xml:space="preserve">, so the </w:t>
      </w:r>
      <w:r w:rsidR="0099519E" w:rsidRPr="00BA5EE3">
        <w:rPr>
          <w:rFonts w:ascii="Arial" w:hAnsi="Arial" w:cs="Arial"/>
          <w:color w:val="000000" w:themeColor="text1"/>
          <w:sz w:val="22"/>
          <w:szCs w:val="22"/>
        </w:rPr>
        <w:t>convening power</w:t>
      </w:r>
      <w:r w:rsidR="002A756F" w:rsidRPr="00BA5EE3">
        <w:rPr>
          <w:rFonts w:ascii="Arial" w:hAnsi="Arial" w:cs="Arial"/>
          <w:color w:val="000000" w:themeColor="text1"/>
          <w:sz w:val="22"/>
          <w:szCs w:val="22"/>
        </w:rPr>
        <w:t xml:space="preserve"> </w:t>
      </w:r>
      <w:r w:rsidR="0077248B">
        <w:rPr>
          <w:rFonts w:ascii="Arial" w:hAnsi="Arial" w:cs="Arial"/>
          <w:color w:val="000000" w:themeColor="text1"/>
          <w:sz w:val="22"/>
          <w:szCs w:val="22"/>
        </w:rPr>
        <w:t xml:space="preserve">around fiscal transparency should </w:t>
      </w:r>
      <w:r w:rsidR="002A756F" w:rsidRPr="00BA5EE3">
        <w:rPr>
          <w:rFonts w:ascii="Arial" w:hAnsi="Arial" w:cs="Arial"/>
          <w:color w:val="000000" w:themeColor="text1"/>
          <w:sz w:val="22"/>
          <w:szCs w:val="22"/>
        </w:rPr>
        <w:t>stay at the country level</w:t>
      </w:r>
      <w:r w:rsidR="0077248B">
        <w:rPr>
          <w:rFonts w:ascii="Arial" w:hAnsi="Arial" w:cs="Arial"/>
          <w:color w:val="000000" w:themeColor="text1"/>
          <w:sz w:val="22"/>
          <w:szCs w:val="22"/>
        </w:rPr>
        <w:t xml:space="preserve">. However, </w:t>
      </w:r>
      <w:r w:rsidR="0099519E" w:rsidRPr="00BA5EE3">
        <w:rPr>
          <w:rFonts w:ascii="Arial" w:hAnsi="Arial" w:cs="Arial"/>
          <w:color w:val="000000" w:themeColor="text1"/>
          <w:sz w:val="22"/>
          <w:szCs w:val="22"/>
        </w:rPr>
        <w:t>the network will continue to enrich the national</w:t>
      </w:r>
      <w:r w:rsidR="002A756F" w:rsidRPr="00BA5EE3">
        <w:rPr>
          <w:rFonts w:ascii="Arial" w:hAnsi="Arial" w:cs="Arial"/>
          <w:color w:val="000000" w:themeColor="text1"/>
          <w:sz w:val="22"/>
          <w:szCs w:val="22"/>
        </w:rPr>
        <w:t>- and locally-</w:t>
      </w:r>
      <w:r w:rsidR="0099519E" w:rsidRPr="00BA5EE3">
        <w:rPr>
          <w:rFonts w:ascii="Arial" w:hAnsi="Arial" w:cs="Arial"/>
          <w:color w:val="000000" w:themeColor="text1"/>
          <w:sz w:val="22"/>
          <w:szCs w:val="22"/>
        </w:rPr>
        <w:t>owned discussion</w:t>
      </w:r>
      <w:r w:rsidR="001D1E27" w:rsidRPr="00BA5EE3">
        <w:rPr>
          <w:rFonts w:ascii="Arial" w:hAnsi="Arial" w:cs="Arial"/>
          <w:color w:val="000000" w:themeColor="text1"/>
          <w:sz w:val="22"/>
          <w:szCs w:val="22"/>
        </w:rPr>
        <w:t xml:space="preserve"> by </w:t>
      </w:r>
      <w:r w:rsidR="00DF24B5">
        <w:rPr>
          <w:rFonts w:ascii="Arial" w:hAnsi="Arial" w:cs="Arial"/>
          <w:color w:val="000000" w:themeColor="text1"/>
          <w:sz w:val="22"/>
          <w:szCs w:val="22"/>
        </w:rPr>
        <w:t xml:space="preserve">brokering multi-stakeholder approaches at the country level and by </w:t>
      </w:r>
      <w:r w:rsidR="001D1E27" w:rsidRPr="00BA5EE3">
        <w:rPr>
          <w:rFonts w:ascii="Arial" w:hAnsi="Arial" w:cs="Arial"/>
          <w:color w:val="000000" w:themeColor="text1"/>
          <w:sz w:val="22"/>
          <w:szCs w:val="22"/>
        </w:rPr>
        <w:t>involving country</w:t>
      </w:r>
      <w:r w:rsidR="002A756F" w:rsidRPr="00BA5EE3">
        <w:rPr>
          <w:rFonts w:ascii="Arial" w:hAnsi="Arial" w:cs="Arial"/>
          <w:color w:val="000000" w:themeColor="text1"/>
          <w:sz w:val="22"/>
          <w:szCs w:val="22"/>
        </w:rPr>
        <w:t>-level</w:t>
      </w:r>
      <w:r w:rsidR="001D1E27" w:rsidRPr="00BA5EE3">
        <w:rPr>
          <w:rFonts w:ascii="Arial" w:hAnsi="Arial" w:cs="Arial"/>
          <w:color w:val="000000" w:themeColor="text1"/>
          <w:sz w:val="22"/>
          <w:szCs w:val="22"/>
        </w:rPr>
        <w:t xml:space="preserve"> fiscal transparency champions in the international peer-to-peer exchanges</w:t>
      </w:r>
      <w:r w:rsidR="0099519E" w:rsidRPr="00BA5EE3">
        <w:rPr>
          <w:rFonts w:ascii="Arial" w:hAnsi="Arial" w:cs="Arial"/>
          <w:color w:val="000000" w:themeColor="text1"/>
          <w:sz w:val="22"/>
          <w:szCs w:val="22"/>
        </w:rPr>
        <w:t xml:space="preserve">. </w:t>
      </w:r>
      <w:r w:rsidR="0077248B" w:rsidRPr="00D47F2B">
        <w:rPr>
          <w:rFonts w:ascii="Arial" w:hAnsi="Arial" w:cs="Arial"/>
          <w:sz w:val="22"/>
          <w:szCs w:val="22"/>
        </w:rPr>
        <w:t xml:space="preserve">As </w:t>
      </w:r>
      <w:r w:rsidR="0077248B">
        <w:rPr>
          <w:rFonts w:ascii="Arial" w:hAnsi="Arial" w:cs="Arial"/>
          <w:sz w:val="22"/>
          <w:szCs w:val="22"/>
        </w:rPr>
        <w:t xml:space="preserve">showed recently in several </w:t>
      </w:r>
      <w:r w:rsidR="00D90138">
        <w:rPr>
          <w:rFonts w:ascii="Arial" w:hAnsi="Arial" w:cs="Arial"/>
          <w:sz w:val="22"/>
          <w:szCs w:val="22"/>
        </w:rPr>
        <w:t>workshops</w:t>
      </w:r>
      <w:r w:rsidR="0077248B">
        <w:rPr>
          <w:rFonts w:ascii="Arial" w:hAnsi="Arial" w:cs="Arial"/>
          <w:sz w:val="22"/>
          <w:szCs w:val="22"/>
        </w:rPr>
        <w:t xml:space="preserve"> and </w:t>
      </w:r>
      <w:r w:rsidR="00D90138">
        <w:rPr>
          <w:rFonts w:ascii="Arial" w:hAnsi="Arial" w:cs="Arial"/>
          <w:sz w:val="22"/>
          <w:szCs w:val="22"/>
        </w:rPr>
        <w:t xml:space="preserve">confirmed </w:t>
      </w:r>
      <w:r w:rsidR="0077248B">
        <w:rPr>
          <w:rFonts w:ascii="Arial" w:hAnsi="Arial" w:cs="Arial"/>
          <w:sz w:val="22"/>
          <w:szCs w:val="22"/>
        </w:rPr>
        <w:t xml:space="preserve">by the evaluation, </w:t>
      </w:r>
      <w:r w:rsidR="0077248B" w:rsidRPr="00D47F2B">
        <w:rPr>
          <w:rFonts w:ascii="Arial" w:hAnsi="Arial" w:cs="Arial"/>
          <w:sz w:val="22"/>
          <w:szCs w:val="22"/>
        </w:rPr>
        <w:t>the FOWG provides an effect</w:t>
      </w:r>
      <w:r w:rsidR="0077248B" w:rsidRPr="0077248B">
        <w:rPr>
          <w:rFonts w:ascii="Arial" w:hAnsi="Arial" w:cs="Arial"/>
          <w:sz w:val="22"/>
          <w:szCs w:val="22"/>
        </w:rPr>
        <w:t>ive forum for officials and CSO</w:t>
      </w:r>
      <w:r w:rsidR="0077248B" w:rsidRPr="00D47F2B">
        <w:rPr>
          <w:rFonts w:ascii="Arial" w:hAnsi="Arial" w:cs="Arial"/>
          <w:sz w:val="22"/>
          <w:szCs w:val="22"/>
        </w:rPr>
        <w:t xml:space="preserve"> to interact</w:t>
      </w:r>
      <w:r w:rsidR="0077248B">
        <w:rPr>
          <w:rFonts w:ascii="Arial" w:hAnsi="Arial" w:cs="Arial"/>
          <w:sz w:val="22"/>
          <w:szCs w:val="22"/>
        </w:rPr>
        <w:t xml:space="preserve"> </w:t>
      </w:r>
      <w:r w:rsidR="0077248B" w:rsidRPr="00D47F2B">
        <w:rPr>
          <w:rFonts w:ascii="Arial" w:hAnsi="Arial" w:cs="Arial"/>
          <w:sz w:val="22"/>
          <w:szCs w:val="22"/>
        </w:rPr>
        <w:t xml:space="preserve">in ways they may not do in their own country. </w:t>
      </w:r>
      <w:r w:rsidR="0099519E" w:rsidRPr="0077248B">
        <w:rPr>
          <w:rFonts w:ascii="Arial" w:hAnsi="Arial" w:cs="Arial"/>
          <w:color w:val="000000" w:themeColor="text1"/>
          <w:sz w:val="22"/>
          <w:szCs w:val="22"/>
        </w:rPr>
        <w:t>The</w:t>
      </w:r>
      <w:r w:rsidR="0099519E" w:rsidRPr="00BA5EE3">
        <w:rPr>
          <w:rFonts w:ascii="Arial" w:hAnsi="Arial" w:cs="Arial"/>
          <w:color w:val="000000" w:themeColor="text1"/>
          <w:sz w:val="22"/>
          <w:szCs w:val="22"/>
        </w:rPr>
        <w:t xml:space="preserve"> pee</w:t>
      </w:r>
      <w:r w:rsidR="001D1E27" w:rsidRPr="00BA5EE3">
        <w:rPr>
          <w:rFonts w:ascii="Arial" w:hAnsi="Arial" w:cs="Arial"/>
          <w:color w:val="000000" w:themeColor="text1"/>
          <w:sz w:val="22"/>
          <w:szCs w:val="22"/>
        </w:rPr>
        <w:t xml:space="preserve">r learning </w:t>
      </w:r>
      <w:r w:rsidR="0099519E" w:rsidRPr="00BA5EE3">
        <w:rPr>
          <w:rFonts w:ascii="Arial" w:hAnsi="Arial" w:cs="Arial"/>
          <w:color w:val="000000" w:themeColor="text1"/>
          <w:sz w:val="22"/>
          <w:szCs w:val="22"/>
        </w:rPr>
        <w:t xml:space="preserve">and international technical assistance will </w:t>
      </w:r>
      <w:r w:rsidR="00D90138">
        <w:rPr>
          <w:rFonts w:ascii="Arial" w:hAnsi="Arial" w:cs="Arial"/>
          <w:color w:val="000000" w:themeColor="text1"/>
          <w:sz w:val="22"/>
          <w:szCs w:val="22"/>
        </w:rPr>
        <w:t>continue to i</w:t>
      </w:r>
      <w:r w:rsidR="0099519E" w:rsidRPr="00BA5EE3">
        <w:rPr>
          <w:rFonts w:ascii="Arial" w:hAnsi="Arial" w:cs="Arial"/>
          <w:color w:val="000000" w:themeColor="text1"/>
          <w:sz w:val="22"/>
          <w:szCs w:val="22"/>
        </w:rPr>
        <w:t xml:space="preserve">nclude </w:t>
      </w:r>
      <w:r w:rsidR="0082296A" w:rsidRPr="00BA5EE3">
        <w:rPr>
          <w:rFonts w:ascii="Arial" w:hAnsi="Arial" w:cs="Arial"/>
          <w:color w:val="000000" w:themeColor="text1"/>
          <w:sz w:val="22"/>
          <w:szCs w:val="22"/>
        </w:rPr>
        <w:t xml:space="preserve">practical </w:t>
      </w:r>
      <w:r w:rsidR="002A756F" w:rsidRPr="00BA5EE3">
        <w:rPr>
          <w:rFonts w:ascii="Arial" w:hAnsi="Arial" w:cs="Arial"/>
          <w:color w:val="000000" w:themeColor="text1"/>
          <w:sz w:val="22"/>
          <w:szCs w:val="22"/>
        </w:rPr>
        <w:t>methods for</w:t>
      </w:r>
      <w:r w:rsidR="0082296A" w:rsidRPr="00BA5EE3">
        <w:rPr>
          <w:rFonts w:ascii="Arial" w:hAnsi="Arial" w:cs="Arial"/>
          <w:color w:val="000000" w:themeColor="text1"/>
          <w:sz w:val="22"/>
          <w:szCs w:val="22"/>
        </w:rPr>
        <w:t xml:space="preserve"> adopt</w:t>
      </w:r>
      <w:r w:rsidR="002A756F" w:rsidRPr="00BA5EE3">
        <w:rPr>
          <w:rFonts w:ascii="Arial" w:hAnsi="Arial" w:cs="Arial"/>
          <w:color w:val="000000" w:themeColor="text1"/>
          <w:sz w:val="22"/>
          <w:szCs w:val="22"/>
        </w:rPr>
        <w:t>ing</w:t>
      </w:r>
      <w:r w:rsidR="0082296A" w:rsidRPr="00BA5EE3">
        <w:rPr>
          <w:rFonts w:ascii="Arial" w:hAnsi="Arial" w:cs="Arial"/>
          <w:color w:val="000000" w:themeColor="text1"/>
          <w:sz w:val="22"/>
          <w:szCs w:val="22"/>
        </w:rPr>
        <w:t xml:space="preserve"> the HL Principles, </w:t>
      </w:r>
      <w:r w:rsidR="002A756F" w:rsidRPr="00BA5EE3">
        <w:rPr>
          <w:rFonts w:ascii="Arial" w:hAnsi="Arial" w:cs="Arial"/>
          <w:color w:val="000000" w:themeColor="text1"/>
          <w:sz w:val="22"/>
          <w:szCs w:val="22"/>
        </w:rPr>
        <w:t>innovative</w:t>
      </w:r>
      <w:r w:rsidR="0082296A" w:rsidRPr="00BA5EE3">
        <w:rPr>
          <w:rFonts w:ascii="Arial" w:hAnsi="Arial" w:cs="Arial"/>
          <w:color w:val="000000" w:themeColor="text1"/>
          <w:sz w:val="22"/>
          <w:szCs w:val="22"/>
        </w:rPr>
        <w:t xml:space="preserve"> ways to advance fiscal transparency and participation, and </w:t>
      </w:r>
      <w:r w:rsidR="002A756F" w:rsidRPr="00BA5EE3">
        <w:rPr>
          <w:rFonts w:ascii="Arial" w:hAnsi="Arial" w:cs="Arial"/>
          <w:color w:val="000000" w:themeColor="text1"/>
          <w:sz w:val="22"/>
          <w:szCs w:val="22"/>
        </w:rPr>
        <w:t xml:space="preserve">techniques that </w:t>
      </w:r>
      <w:r w:rsidR="0082296A" w:rsidRPr="00BA5EE3">
        <w:rPr>
          <w:rFonts w:ascii="Arial" w:hAnsi="Arial" w:cs="Arial"/>
          <w:color w:val="000000" w:themeColor="text1"/>
          <w:sz w:val="22"/>
          <w:szCs w:val="22"/>
        </w:rPr>
        <w:t xml:space="preserve">governments and CSO </w:t>
      </w:r>
      <w:r w:rsidR="002A756F" w:rsidRPr="00BA5EE3">
        <w:rPr>
          <w:rFonts w:ascii="Arial" w:hAnsi="Arial" w:cs="Arial"/>
          <w:color w:val="000000" w:themeColor="text1"/>
          <w:sz w:val="22"/>
          <w:szCs w:val="22"/>
        </w:rPr>
        <w:t>can use to</w:t>
      </w:r>
      <w:r w:rsidR="00217C19" w:rsidRPr="00BA5EE3">
        <w:rPr>
          <w:rFonts w:ascii="Arial" w:hAnsi="Arial" w:cs="Arial"/>
          <w:color w:val="000000" w:themeColor="text1"/>
          <w:sz w:val="22"/>
          <w:szCs w:val="22"/>
        </w:rPr>
        <w:t xml:space="preserve"> </w:t>
      </w:r>
      <w:r w:rsidR="002A756F" w:rsidRPr="00BA5EE3">
        <w:rPr>
          <w:rFonts w:ascii="Arial" w:hAnsi="Arial" w:cs="Arial"/>
          <w:color w:val="000000" w:themeColor="text1"/>
          <w:sz w:val="22"/>
          <w:szCs w:val="22"/>
        </w:rPr>
        <w:t>communicate</w:t>
      </w:r>
      <w:r w:rsidR="00217C19" w:rsidRPr="00BA5EE3">
        <w:rPr>
          <w:rFonts w:ascii="Arial" w:hAnsi="Arial" w:cs="Arial"/>
          <w:color w:val="000000" w:themeColor="text1"/>
          <w:sz w:val="22"/>
          <w:szCs w:val="22"/>
        </w:rPr>
        <w:t xml:space="preserve"> </w:t>
      </w:r>
      <w:r w:rsidR="00F8640F" w:rsidRPr="00BA5EE3">
        <w:rPr>
          <w:rFonts w:ascii="Arial" w:hAnsi="Arial" w:cs="Arial"/>
          <w:color w:val="000000" w:themeColor="text1"/>
          <w:sz w:val="22"/>
          <w:szCs w:val="22"/>
        </w:rPr>
        <w:t xml:space="preserve">useful </w:t>
      </w:r>
      <w:r w:rsidR="00217C19" w:rsidRPr="00BA5EE3">
        <w:rPr>
          <w:rFonts w:ascii="Arial" w:hAnsi="Arial" w:cs="Arial"/>
          <w:color w:val="000000" w:themeColor="text1"/>
          <w:sz w:val="22"/>
          <w:szCs w:val="22"/>
        </w:rPr>
        <w:t xml:space="preserve">budget information. </w:t>
      </w:r>
    </w:p>
    <w:p w14:paraId="781799D0" w14:textId="77777777" w:rsidR="00595B26" w:rsidRPr="00BA5EE3" w:rsidRDefault="00595B26" w:rsidP="0099519E">
      <w:pPr>
        <w:pStyle w:val="Sinespaciado"/>
        <w:rPr>
          <w:rFonts w:ascii="Arial" w:hAnsi="Arial" w:cs="Arial"/>
          <w:color w:val="000000" w:themeColor="text1"/>
          <w:sz w:val="22"/>
          <w:szCs w:val="22"/>
        </w:rPr>
      </w:pPr>
    </w:p>
    <w:p w14:paraId="4673434E" w14:textId="3DBCE960" w:rsidR="00595B26" w:rsidRPr="00BA5EE3" w:rsidRDefault="00595B26" w:rsidP="00703501">
      <w:pPr>
        <w:widowControl w:val="0"/>
        <w:autoSpaceDE w:val="0"/>
        <w:autoSpaceDN w:val="0"/>
        <w:adjustRightInd w:val="0"/>
        <w:rPr>
          <w:rFonts w:ascii="Arial" w:hAnsi="Arial" w:cs="Arial"/>
          <w:color w:val="000000" w:themeColor="text1"/>
          <w:sz w:val="22"/>
          <w:szCs w:val="22"/>
        </w:rPr>
      </w:pPr>
      <w:r w:rsidRPr="00BA5EE3">
        <w:rPr>
          <w:rFonts w:ascii="Arial" w:hAnsi="Arial" w:cs="Arial"/>
          <w:color w:val="000000" w:themeColor="text1"/>
          <w:sz w:val="22"/>
          <w:szCs w:val="22"/>
        </w:rPr>
        <w:t xml:space="preserve">GIFT will </w:t>
      </w:r>
      <w:r w:rsidR="001D1E27" w:rsidRPr="00BA5EE3">
        <w:rPr>
          <w:rFonts w:ascii="Arial" w:hAnsi="Arial" w:cs="Arial"/>
          <w:color w:val="000000" w:themeColor="text1"/>
          <w:sz w:val="22"/>
          <w:szCs w:val="22"/>
        </w:rPr>
        <w:t xml:space="preserve">continue to </w:t>
      </w:r>
      <w:r w:rsidRPr="00BA5EE3">
        <w:rPr>
          <w:rFonts w:ascii="Arial" w:hAnsi="Arial" w:cs="Arial"/>
          <w:color w:val="000000" w:themeColor="text1"/>
          <w:sz w:val="22"/>
          <w:szCs w:val="22"/>
        </w:rPr>
        <w:t xml:space="preserve">be selective </w:t>
      </w:r>
      <w:r w:rsidR="00F8640F" w:rsidRPr="00BA5EE3">
        <w:rPr>
          <w:rFonts w:ascii="Arial" w:hAnsi="Arial" w:cs="Arial"/>
          <w:color w:val="000000" w:themeColor="text1"/>
          <w:sz w:val="22"/>
          <w:szCs w:val="22"/>
        </w:rPr>
        <w:t>with respect to the OGP countries with</w:t>
      </w:r>
      <w:r w:rsidRPr="00BA5EE3">
        <w:rPr>
          <w:rFonts w:ascii="Arial" w:hAnsi="Arial" w:cs="Arial"/>
          <w:color w:val="000000" w:themeColor="text1"/>
          <w:sz w:val="22"/>
          <w:szCs w:val="22"/>
        </w:rPr>
        <w:t xml:space="preserve"> which </w:t>
      </w:r>
      <w:r w:rsidR="00F8640F" w:rsidRPr="00BA5EE3">
        <w:rPr>
          <w:rFonts w:ascii="Arial" w:hAnsi="Arial" w:cs="Arial"/>
          <w:color w:val="000000" w:themeColor="text1"/>
          <w:sz w:val="22"/>
          <w:szCs w:val="22"/>
        </w:rPr>
        <w:t xml:space="preserve">it actively </w:t>
      </w:r>
      <w:r w:rsidR="00F8640F" w:rsidRPr="00BA5EE3">
        <w:rPr>
          <w:rFonts w:ascii="Arial" w:hAnsi="Arial" w:cs="Arial"/>
          <w:color w:val="000000" w:themeColor="text1"/>
          <w:sz w:val="22"/>
          <w:szCs w:val="22"/>
        </w:rPr>
        <w:lastRenderedPageBreak/>
        <w:t>engages</w:t>
      </w:r>
      <w:r w:rsidRPr="00BA5EE3">
        <w:rPr>
          <w:rFonts w:ascii="Arial" w:hAnsi="Arial" w:cs="Arial"/>
          <w:color w:val="000000" w:themeColor="text1"/>
          <w:sz w:val="22"/>
          <w:szCs w:val="22"/>
        </w:rPr>
        <w:t xml:space="preserve">. GIFT will </w:t>
      </w:r>
      <w:r w:rsidR="00F17AC4" w:rsidRPr="00BA5EE3">
        <w:rPr>
          <w:rFonts w:ascii="Arial" w:hAnsi="Arial" w:cs="Arial"/>
          <w:color w:val="000000" w:themeColor="text1"/>
          <w:sz w:val="22"/>
          <w:szCs w:val="22"/>
        </w:rPr>
        <w:t xml:space="preserve">try to </w:t>
      </w:r>
      <w:r w:rsidRPr="00BA5EE3">
        <w:rPr>
          <w:rFonts w:ascii="Arial" w:hAnsi="Arial" w:cs="Arial"/>
          <w:color w:val="000000" w:themeColor="text1"/>
          <w:sz w:val="22"/>
          <w:szCs w:val="22"/>
        </w:rPr>
        <w:t xml:space="preserve">ensure </w:t>
      </w:r>
      <w:r w:rsidR="00F8640F" w:rsidRPr="00BA5EE3">
        <w:rPr>
          <w:rFonts w:ascii="Arial" w:hAnsi="Arial" w:cs="Arial"/>
          <w:color w:val="000000" w:themeColor="text1"/>
          <w:sz w:val="22"/>
          <w:szCs w:val="22"/>
        </w:rPr>
        <w:t xml:space="preserve">that </w:t>
      </w:r>
      <w:r w:rsidR="009B799F" w:rsidRPr="00BA5EE3">
        <w:rPr>
          <w:rFonts w:ascii="Arial" w:hAnsi="Arial" w:cs="Arial"/>
          <w:color w:val="000000" w:themeColor="text1"/>
          <w:sz w:val="22"/>
          <w:szCs w:val="22"/>
        </w:rPr>
        <w:t>its collective leadership brings credibility and</w:t>
      </w:r>
      <w:r w:rsidR="00F8640F" w:rsidRPr="00BA5EE3">
        <w:rPr>
          <w:rFonts w:ascii="Arial" w:hAnsi="Arial" w:cs="Arial"/>
          <w:color w:val="000000" w:themeColor="text1"/>
          <w:sz w:val="22"/>
          <w:szCs w:val="22"/>
        </w:rPr>
        <w:t xml:space="preserve"> convening power to each of the countries</w:t>
      </w:r>
      <w:r w:rsidR="009B799F" w:rsidRPr="00BA5EE3">
        <w:rPr>
          <w:rFonts w:ascii="Arial" w:hAnsi="Arial" w:cs="Arial"/>
          <w:color w:val="000000" w:themeColor="text1"/>
          <w:sz w:val="22"/>
          <w:szCs w:val="22"/>
        </w:rPr>
        <w:t xml:space="preserve"> it works</w:t>
      </w:r>
      <w:r w:rsidR="00F8640F" w:rsidRPr="00BA5EE3">
        <w:rPr>
          <w:rFonts w:ascii="Arial" w:hAnsi="Arial" w:cs="Arial"/>
          <w:color w:val="000000" w:themeColor="text1"/>
          <w:sz w:val="22"/>
          <w:szCs w:val="22"/>
        </w:rPr>
        <w:t xml:space="preserve"> with</w:t>
      </w:r>
      <w:r w:rsidR="009B799F" w:rsidRPr="00BA5EE3">
        <w:rPr>
          <w:rFonts w:ascii="Arial" w:hAnsi="Arial" w:cs="Arial"/>
          <w:color w:val="000000" w:themeColor="text1"/>
          <w:sz w:val="22"/>
          <w:szCs w:val="22"/>
        </w:rPr>
        <w:t xml:space="preserve">, </w:t>
      </w:r>
      <w:r w:rsidR="00F8640F" w:rsidRPr="00BA5EE3">
        <w:rPr>
          <w:rFonts w:ascii="Arial" w:hAnsi="Arial" w:cs="Arial"/>
          <w:color w:val="000000" w:themeColor="text1"/>
          <w:sz w:val="22"/>
          <w:szCs w:val="22"/>
        </w:rPr>
        <w:t xml:space="preserve">thus </w:t>
      </w:r>
      <w:r w:rsidR="009B799F" w:rsidRPr="00BA5EE3">
        <w:rPr>
          <w:rFonts w:ascii="Arial" w:hAnsi="Arial" w:cs="Arial"/>
          <w:color w:val="000000" w:themeColor="text1"/>
          <w:sz w:val="22"/>
          <w:szCs w:val="22"/>
        </w:rPr>
        <w:t xml:space="preserve">ensuring </w:t>
      </w:r>
      <w:r w:rsidR="00F8640F" w:rsidRPr="00BA5EE3">
        <w:rPr>
          <w:rFonts w:ascii="Arial" w:hAnsi="Arial" w:cs="Arial"/>
          <w:color w:val="000000" w:themeColor="text1"/>
          <w:sz w:val="22"/>
          <w:szCs w:val="22"/>
        </w:rPr>
        <w:t xml:space="preserve">that its </w:t>
      </w:r>
      <w:r w:rsidR="00D90138">
        <w:rPr>
          <w:rFonts w:ascii="Arial" w:hAnsi="Arial" w:cs="Arial"/>
          <w:color w:val="000000" w:themeColor="text1"/>
          <w:sz w:val="22"/>
          <w:szCs w:val="22"/>
        </w:rPr>
        <w:t xml:space="preserve">involvement </w:t>
      </w:r>
      <w:r w:rsidR="00F8640F" w:rsidRPr="00BA5EE3">
        <w:rPr>
          <w:rFonts w:ascii="Arial" w:hAnsi="Arial" w:cs="Arial"/>
          <w:color w:val="000000" w:themeColor="text1"/>
          <w:sz w:val="22"/>
          <w:szCs w:val="22"/>
        </w:rPr>
        <w:t>adds value</w:t>
      </w:r>
      <w:r w:rsidR="009B799F" w:rsidRPr="00BA5EE3">
        <w:rPr>
          <w:rFonts w:ascii="Arial" w:hAnsi="Arial" w:cs="Arial"/>
          <w:color w:val="000000" w:themeColor="text1"/>
          <w:sz w:val="22"/>
          <w:szCs w:val="22"/>
        </w:rPr>
        <w:t xml:space="preserve">. From this perspective, GIFT will engage </w:t>
      </w:r>
      <w:r w:rsidR="00F8640F" w:rsidRPr="00BA5EE3">
        <w:rPr>
          <w:rFonts w:ascii="Arial" w:hAnsi="Arial" w:cs="Arial"/>
          <w:color w:val="000000" w:themeColor="text1"/>
          <w:sz w:val="22"/>
          <w:szCs w:val="22"/>
        </w:rPr>
        <w:t xml:space="preserve">preferably </w:t>
      </w:r>
      <w:r w:rsidR="009B799F" w:rsidRPr="00BA5EE3">
        <w:rPr>
          <w:rFonts w:ascii="Arial" w:hAnsi="Arial" w:cs="Arial"/>
          <w:color w:val="000000" w:themeColor="text1"/>
          <w:sz w:val="22"/>
          <w:szCs w:val="22"/>
        </w:rPr>
        <w:t xml:space="preserve">with </w:t>
      </w:r>
      <w:r w:rsidR="0018208F">
        <w:rPr>
          <w:rFonts w:ascii="Arial" w:hAnsi="Arial" w:cs="Arial"/>
          <w:color w:val="000000" w:themeColor="text1"/>
          <w:sz w:val="22"/>
          <w:szCs w:val="22"/>
        </w:rPr>
        <w:t xml:space="preserve">government </w:t>
      </w:r>
      <w:r w:rsidR="009B799F" w:rsidRPr="00BA5EE3">
        <w:rPr>
          <w:rFonts w:ascii="Arial" w:hAnsi="Arial" w:cs="Arial"/>
          <w:color w:val="000000" w:themeColor="text1"/>
          <w:sz w:val="22"/>
          <w:szCs w:val="22"/>
        </w:rPr>
        <w:t>stewards or partners that have ambitious fiscal transparency and participation commitments a</w:t>
      </w:r>
      <w:r w:rsidR="00F8640F" w:rsidRPr="00BA5EE3">
        <w:rPr>
          <w:rFonts w:ascii="Arial" w:hAnsi="Arial" w:cs="Arial"/>
          <w:color w:val="000000" w:themeColor="text1"/>
          <w:sz w:val="22"/>
          <w:szCs w:val="22"/>
        </w:rPr>
        <w:t>s part of their National Action</w:t>
      </w:r>
      <w:r w:rsidR="009B799F" w:rsidRPr="00BA5EE3">
        <w:rPr>
          <w:rFonts w:ascii="Arial" w:hAnsi="Arial" w:cs="Arial"/>
          <w:color w:val="000000" w:themeColor="text1"/>
          <w:sz w:val="22"/>
          <w:szCs w:val="22"/>
        </w:rPr>
        <w:t xml:space="preserve"> Plans, and that have strong champions in </w:t>
      </w:r>
      <w:r w:rsidR="00F8640F" w:rsidRPr="00BA5EE3">
        <w:rPr>
          <w:rFonts w:ascii="Arial" w:hAnsi="Arial" w:cs="Arial"/>
          <w:color w:val="000000" w:themeColor="text1"/>
          <w:sz w:val="22"/>
          <w:szCs w:val="22"/>
        </w:rPr>
        <w:t xml:space="preserve">the </w:t>
      </w:r>
      <w:r w:rsidR="009B799F" w:rsidRPr="00BA5EE3">
        <w:rPr>
          <w:rFonts w:ascii="Arial" w:hAnsi="Arial" w:cs="Arial"/>
          <w:color w:val="000000" w:themeColor="text1"/>
          <w:sz w:val="22"/>
          <w:szCs w:val="22"/>
        </w:rPr>
        <w:t>government pushing this agenda</w:t>
      </w:r>
      <w:r w:rsidR="00F8640F" w:rsidRPr="00BA5EE3">
        <w:rPr>
          <w:rFonts w:ascii="Arial" w:hAnsi="Arial" w:cs="Arial"/>
          <w:color w:val="000000" w:themeColor="text1"/>
          <w:sz w:val="22"/>
          <w:szCs w:val="22"/>
        </w:rPr>
        <w:t>.</w:t>
      </w:r>
      <w:r w:rsidR="009B799F" w:rsidRPr="00BA5EE3">
        <w:rPr>
          <w:rFonts w:ascii="Arial" w:hAnsi="Arial" w:cs="Arial"/>
          <w:color w:val="000000" w:themeColor="text1"/>
          <w:sz w:val="22"/>
          <w:szCs w:val="22"/>
        </w:rPr>
        <w:t xml:space="preserve"> </w:t>
      </w:r>
      <w:r w:rsidR="0018208F">
        <w:rPr>
          <w:rFonts w:ascii="Arial" w:hAnsi="Arial" w:cs="Arial"/>
          <w:color w:val="000000" w:themeColor="text1"/>
          <w:sz w:val="22"/>
          <w:szCs w:val="22"/>
        </w:rPr>
        <w:t xml:space="preserve">At the same time, GIFT lead stewards will continue to assess </w:t>
      </w:r>
      <w:r w:rsidR="00CA7C80">
        <w:rPr>
          <w:rFonts w:ascii="Arial" w:hAnsi="Arial" w:cs="Arial"/>
          <w:color w:val="000000" w:themeColor="text1"/>
          <w:sz w:val="22"/>
          <w:szCs w:val="22"/>
        </w:rPr>
        <w:t xml:space="preserve">fiscal transparency through different tools </w:t>
      </w:r>
      <w:r w:rsidR="0018208F">
        <w:rPr>
          <w:rFonts w:ascii="Arial" w:hAnsi="Arial" w:cs="Arial"/>
          <w:color w:val="000000" w:themeColor="text1"/>
          <w:sz w:val="22"/>
          <w:szCs w:val="22"/>
        </w:rPr>
        <w:t xml:space="preserve">and support the government efforts for openness.  </w:t>
      </w:r>
    </w:p>
    <w:p w14:paraId="59D2196E" w14:textId="77777777" w:rsidR="00D472CC" w:rsidRPr="00BA5EE3" w:rsidRDefault="00D472CC" w:rsidP="00595B26">
      <w:pPr>
        <w:widowControl w:val="0"/>
        <w:autoSpaceDE w:val="0"/>
        <w:autoSpaceDN w:val="0"/>
        <w:adjustRightInd w:val="0"/>
        <w:jc w:val="both"/>
        <w:rPr>
          <w:rFonts w:ascii="Arial" w:hAnsi="Arial" w:cs="Arial"/>
          <w:color w:val="000000" w:themeColor="text1"/>
          <w:sz w:val="22"/>
          <w:szCs w:val="22"/>
        </w:rPr>
      </w:pPr>
    </w:p>
    <w:p w14:paraId="0F328CD6" w14:textId="3DE7E0DD" w:rsidR="00012463" w:rsidRPr="00BA5EE3" w:rsidRDefault="003D1812" w:rsidP="00703501">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Several OPG countries </w:t>
      </w:r>
      <w:r w:rsidR="00012463" w:rsidRPr="00BA5EE3">
        <w:rPr>
          <w:rFonts w:ascii="Arial" w:hAnsi="Arial" w:cs="Arial"/>
          <w:color w:val="000000" w:themeColor="text1"/>
          <w:sz w:val="22"/>
          <w:szCs w:val="22"/>
        </w:rPr>
        <w:t xml:space="preserve">have </w:t>
      </w:r>
      <w:r w:rsidR="00F8640F" w:rsidRPr="00BA5EE3">
        <w:rPr>
          <w:rFonts w:ascii="Arial" w:hAnsi="Arial" w:cs="Arial"/>
          <w:color w:val="000000" w:themeColor="text1"/>
          <w:sz w:val="22"/>
          <w:szCs w:val="22"/>
        </w:rPr>
        <w:t xml:space="preserve">worked on ambitious </w:t>
      </w:r>
      <w:r w:rsidR="00012463" w:rsidRPr="00BA5EE3">
        <w:rPr>
          <w:rFonts w:ascii="Arial" w:hAnsi="Arial" w:cs="Arial"/>
          <w:color w:val="000000" w:themeColor="text1"/>
          <w:sz w:val="22"/>
          <w:szCs w:val="22"/>
        </w:rPr>
        <w:t>fiscal transparency and particip</w:t>
      </w:r>
      <w:r w:rsidR="00BB4280" w:rsidRPr="00BA5EE3">
        <w:rPr>
          <w:rFonts w:ascii="Arial" w:hAnsi="Arial" w:cs="Arial"/>
          <w:color w:val="000000" w:themeColor="text1"/>
          <w:sz w:val="22"/>
          <w:szCs w:val="22"/>
        </w:rPr>
        <w:t xml:space="preserve">ation commitments in their NAP. </w:t>
      </w:r>
      <w:r>
        <w:rPr>
          <w:rFonts w:ascii="Arial" w:hAnsi="Arial" w:cs="Arial"/>
          <w:color w:val="000000" w:themeColor="text1"/>
          <w:sz w:val="22"/>
          <w:szCs w:val="22"/>
        </w:rPr>
        <w:t xml:space="preserve">Some of them </w:t>
      </w:r>
      <w:r w:rsidR="00BB4280" w:rsidRPr="00BA5EE3">
        <w:rPr>
          <w:rFonts w:ascii="Arial" w:hAnsi="Arial" w:cs="Arial"/>
          <w:color w:val="000000" w:themeColor="text1"/>
          <w:sz w:val="22"/>
          <w:szCs w:val="22"/>
        </w:rPr>
        <w:t>have also</w:t>
      </w:r>
      <w:r w:rsidR="00012463" w:rsidRPr="00BA5EE3">
        <w:rPr>
          <w:rFonts w:ascii="Arial" w:hAnsi="Arial" w:cs="Arial"/>
          <w:color w:val="000000" w:themeColor="text1"/>
          <w:sz w:val="22"/>
          <w:szCs w:val="22"/>
        </w:rPr>
        <w:t xml:space="preserve"> expressed interest in </w:t>
      </w:r>
      <w:r w:rsidR="006E5CFC">
        <w:rPr>
          <w:rFonts w:ascii="Arial" w:hAnsi="Arial" w:cs="Arial"/>
          <w:color w:val="000000" w:themeColor="text1"/>
          <w:sz w:val="22"/>
          <w:szCs w:val="22"/>
        </w:rPr>
        <w:t xml:space="preserve">learning from </w:t>
      </w:r>
      <w:r w:rsidR="0077248B">
        <w:rPr>
          <w:rFonts w:ascii="Arial" w:hAnsi="Arial" w:cs="Arial"/>
          <w:color w:val="000000" w:themeColor="text1"/>
          <w:sz w:val="22"/>
          <w:szCs w:val="22"/>
        </w:rPr>
        <w:t>members’</w:t>
      </w:r>
      <w:r w:rsidR="006E5CFC">
        <w:rPr>
          <w:rFonts w:ascii="Arial" w:hAnsi="Arial" w:cs="Arial"/>
          <w:color w:val="000000" w:themeColor="text1"/>
          <w:sz w:val="22"/>
          <w:szCs w:val="22"/>
        </w:rPr>
        <w:t xml:space="preserve"> experiences of the </w:t>
      </w:r>
      <w:r w:rsidR="00BB4280" w:rsidRPr="00BA5EE3">
        <w:rPr>
          <w:rFonts w:ascii="Arial" w:hAnsi="Arial" w:cs="Arial"/>
          <w:color w:val="000000" w:themeColor="text1"/>
          <w:sz w:val="22"/>
          <w:szCs w:val="22"/>
        </w:rPr>
        <w:t xml:space="preserve">GIFT network </w:t>
      </w:r>
      <w:r w:rsidR="006E5CFC">
        <w:rPr>
          <w:rFonts w:ascii="Arial" w:hAnsi="Arial" w:cs="Arial"/>
          <w:color w:val="000000" w:themeColor="text1"/>
          <w:sz w:val="22"/>
          <w:szCs w:val="22"/>
        </w:rPr>
        <w:t xml:space="preserve">about </w:t>
      </w:r>
      <w:r w:rsidR="0077248B">
        <w:rPr>
          <w:rFonts w:ascii="Arial" w:hAnsi="Arial" w:cs="Arial"/>
          <w:color w:val="000000" w:themeColor="text1"/>
          <w:sz w:val="22"/>
          <w:szCs w:val="22"/>
        </w:rPr>
        <w:t>design and implementation</w:t>
      </w:r>
      <w:r w:rsidR="00012463" w:rsidRPr="00BA5EE3">
        <w:rPr>
          <w:rFonts w:ascii="Arial" w:hAnsi="Arial" w:cs="Arial"/>
          <w:color w:val="000000" w:themeColor="text1"/>
          <w:sz w:val="22"/>
          <w:szCs w:val="22"/>
        </w:rPr>
        <w:t xml:space="preserve">. </w:t>
      </w:r>
      <w:r w:rsidR="00BB4280" w:rsidRPr="00BA5EE3">
        <w:rPr>
          <w:rFonts w:ascii="Arial" w:hAnsi="Arial" w:cs="Arial"/>
          <w:color w:val="000000" w:themeColor="text1"/>
          <w:sz w:val="22"/>
          <w:szCs w:val="22"/>
        </w:rPr>
        <w:t>A number of r</w:t>
      </w:r>
      <w:r w:rsidR="00012463" w:rsidRPr="00BA5EE3">
        <w:rPr>
          <w:rFonts w:ascii="Arial" w:hAnsi="Arial" w:cs="Arial"/>
          <w:color w:val="000000" w:themeColor="text1"/>
          <w:sz w:val="22"/>
          <w:szCs w:val="22"/>
        </w:rPr>
        <w:t xml:space="preserve">elevant </w:t>
      </w:r>
      <w:r w:rsidR="00703501" w:rsidRPr="00BA5EE3">
        <w:rPr>
          <w:rFonts w:ascii="Arial" w:hAnsi="Arial" w:cs="Arial"/>
          <w:color w:val="000000" w:themeColor="text1"/>
          <w:sz w:val="22"/>
          <w:szCs w:val="22"/>
        </w:rPr>
        <w:t xml:space="preserve">national </w:t>
      </w:r>
      <w:r w:rsidR="00012463" w:rsidRPr="00BA5EE3">
        <w:rPr>
          <w:rFonts w:ascii="Arial" w:hAnsi="Arial" w:cs="Arial"/>
          <w:color w:val="000000" w:themeColor="text1"/>
          <w:sz w:val="22"/>
          <w:szCs w:val="22"/>
        </w:rPr>
        <w:t xml:space="preserve">stakeholders seem to be </w:t>
      </w:r>
      <w:r w:rsidR="006E5CFC">
        <w:rPr>
          <w:rFonts w:ascii="Arial" w:hAnsi="Arial" w:cs="Arial"/>
          <w:color w:val="000000" w:themeColor="text1"/>
          <w:sz w:val="22"/>
          <w:szCs w:val="22"/>
        </w:rPr>
        <w:t xml:space="preserve">willing to continue the </w:t>
      </w:r>
      <w:r w:rsidR="00012463" w:rsidRPr="00BA5EE3">
        <w:rPr>
          <w:rFonts w:ascii="Arial" w:hAnsi="Arial" w:cs="Arial"/>
          <w:color w:val="000000" w:themeColor="text1"/>
          <w:sz w:val="22"/>
          <w:szCs w:val="22"/>
        </w:rPr>
        <w:t>involve</w:t>
      </w:r>
      <w:r w:rsidR="006E5CFC">
        <w:rPr>
          <w:rFonts w:ascii="Arial" w:hAnsi="Arial" w:cs="Arial"/>
          <w:color w:val="000000" w:themeColor="text1"/>
          <w:sz w:val="22"/>
          <w:szCs w:val="22"/>
        </w:rPr>
        <w:t xml:space="preserve">ment in the network as a way </w:t>
      </w:r>
      <w:r w:rsidR="00D90138">
        <w:rPr>
          <w:rFonts w:ascii="Arial" w:hAnsi="Arial" w:cs="Arial"/>
          <w:color w:val="000000" w:themeColor="text1"/>
          <w:sz w:val="22"/>
          <w:szCs w:val="22"/>
        </w:rPr>
        <w:t xml:space="preserve">to </w:t>
      </w:r>
      <w:r w:rsidR="00D90138" w:rsidRPr="00BA5EE3">
        <w:rPr>
          <w:rFonts w:ascii="Arial" w:hAnsi="Arial" w:cs="Arial"/>
          <w:color w:val="000000" w:themeColor="text1"/>
          <w:sz w:val="22"/>
          <w:szCs w:val="22"/>
        </w:rPr>
        <w:t>help</w:t>
      </w:r>
      <w:r w:rsidR="00524B72" w:rsidRPr="00BA5EE3">
        <w:rPr>
          <w:rFonts w:ascii="Arial" w:hAnsi="Arial" w:cs="Arial"/>
          <w:color w:val="000000" w:themeColor="text1"/>
          <w:sz w:val="22"/>
          <w:szCs w:val="22"/>
        </w:rPr>
        <w:t xml:space="preserve"> </w:t>
      </w:r>
      <w:r w:rsidR="00BB4280" w:rsidRPr="00BA5EE3">
        <w:rPr>
          <w:rFonts w:ascii="Arial" w:hAnsi="Arial" w:cs="Arial"/>
          <w:color w:val="000000" w:themeColor="text1"/>
          <w:sz w:val="22"/>
          <w:szCs w:val="22"/>
        </w:rPr>
        <w:t xml:space="preserve">advance </w:t>
      </w:r>
      <w:r w:rsidR="00524B72" w:rsidRPr="00BA5EE3">
        <w:rPr>
          <w:rFonts w:ascii="Arial" w:hAnsi="Arial" w:cs="Arial"/>
          <w:color w:val="000000" w:themeColor="text1"/>
          <w:sz w:val="22"/>
          <w:szCs w:val="22"/>
        </w:rPr>
        <w:t xml:space="preserve">the dialogue and </w:t>
      </w:r>
      <w:r w:rsidR="00BB4280" w:rsidRPr="00BA5EE3">
        <w:rPr>
          <w:rFonts w:ascii="Arial" w:hAnsi="Arial" w:cs="Arial"/>
          <w:color w:val="000000" w:themeColor="text1"/>
          <w:sz w:val="22"/>
          <w:szCs w:val="22"/>
        </w:rPr>
        <w:t>implementation</w:t>
      </w:r>
      <w:r w:rsidR="006E5CFC">
        <w:rPr>
          <w:rFonts w:ascii="Arial" w:hAnsi="Arial" w:cs="Arial"/>
          <w:color w:val="000000" w:themeColor="text1"/>
          <w:sz w:val="22"/>
          <w:szCs w:val="22"/>
        </w:rPr>
        <w:t xml:space="preserve"> of fiscal transparency actions</w:t>
      </w:r>
      <w:r w:rsidR="00CD136C" w:rsidRPr="00BA5EE3">
        <w:rPr>
          <w:rFonts w:ascii="Arial" w:hAnsi="Arial" w:cs="Arial"/>
          <w:color w:val="000000" w:themeColor="text1"/>
          <w:sz w:val="22"/>
          <w:szCs w:val="22"/>
        </w:rPr>
        <w:t xml:space="preserve">. In </w:t>
      </w:r>
      <w:r w:rsidR="00524B72" w:rsidRPr="00BA5EE3">
        <w:rPr>
          <w:rFonts w:ascii="Arial" w:hAnsi="Arial" w:cs="Arial"/>
          <w:color w:val="000000" w:themeColor="text1"/>
          <w:sz w:val="22"/>
          <w:szCs w:val="22"/>
        </w:rPr>
        <w:t xml:space="preserve">coordination with the lead stewards and other governments willing to share their experiences, </w:t>
      </w:r>
      <w:r w:rsidR="00CD136C" w:rsidRPr="00BA5EE3">
        <w:rPr>
          <w:rFonts w:ascii="Arial" w:hAnsi="Arial" w:cs="Arial"/>
          <w:color w:val="000000" w:themeColor="text1"/>
          <w:sz w:val="22"/>
          <w:szCs w:val="22"/>
        </w:rPr>
        <w:t xml:space="preserve">GIFT could engage with </w:t>
      </w:r>
      <w:r w:rsidR="0077248B" w:rsidRPr="00BA5EE3">
        <w:rPr>
          <w:rFonts w:ascii="Arial" w:hAnsi="Arial" w:cs="Arial"/>
          <w:color w:val="000000" w:themeColor="text1"/>
          <w:sz w:val="22"/>
          <w:szCs w:val="22"/>
        </w:rPr>
        <w:t>these government</w:t>
      </w:r>
      <w:r w:rsidR="00CD136C" w:rsidRPr="00BA5EE3">
        <w:rPr>
          <w:rFonts w:ascii="Arial" w:hAnsi="Arial" w:cs="Arial"/>
          <w:color w:val="000000" w:themeColor="text1"/>
          <w:sz w:val="22"/>
          <w:szCs w:val="22"/>
        </w:rPr>
        <w:t xml:space="preserve"> agencies in </w:t>
      </w:r>
      <w:r w:rsidR="00BB4280" w:rsidRPr="00BA5EE3">
        <w:rPr>
          <w:rFonts w:ascii="Arial" w:hAnsi="Arial" w:cs="Arial"/>
          <w:color w:val="000000" w:themeColor="text1"/>
          <w:sz w:val="22"/>
          <w:szCs w:val="22"/>
        </w:rPr>
        <w:t>either in</w:t>
      </w:r>
      <w:r w:rsidR="00524B72" w:rsidRPr="00BA5EE3">
        <w:rPr>
          <w:rFonts w:ascii="Arial" w:hAnsi="Arial" w:cs="Arial"/>
          <w:color w:val="000000" w:themeColor="text1"/>
          <w:sz w:val="22"/>
          <w:szCs w:val="22"/>
        </w:rPr>
        <w:t xml:space="preserve"> GIFT regional workshop</w:t>
      </w:r>
      <w:r w:rsidR="00703501" w:rsidRPr="00BA5EE3">
        <w:rPr>
          <w:rFonts w:ascii="Arial" w:hAnsi="Arial" w:cs="Arial"/>
          <w:color w:val="000000" w:themeColor="text1"/>
          <w:sz w:val="22"/>
          <w:szCs w:val="22"/>
        </w:rPr>
        <w:t>s</w:t>
      </w:r>
      <w:r w:rsidR="00524B72" w:rsidRPr="00BA5EE3">
        <w:rPr>
          <w:rFonts w:ascii="Arial" w:hAnsi="Arial" w:cs="Arial"/>
          <w:color w:val="000000" w:themeColor="text1"/>
          <w:sz w:val="22"/>
          <w:szCs w:val="22"/>
        </w:rPr>
        <w:t xml:space="preserve"> or </w:t>
      </w:r>
      <w:r w:rsidR="00BB4280" w:rsidRPr="00BA5EE3">
        <w:rPr>
          <w:rFonts w:ascii="Arial" w:hAnsi="Arial" w:cs="Arial"/>
          <w:color w:val="000000" w:themeColor="text1"/>
          <w:sz w:val="22"/>
          <w:szCs w:val="22"/>
        </w:rPr>
        <w:t>through</w:t>
      </w:r>
      <w:r w:rsidR="00524B72" w:rsidRPr="00BA5EE3">
        <w:rPr>
          <w:rFonts w:ascii="Arial" w:hAnsi="Arial" w:cs="Arial"/>
          <w:color w:val="000000" w:themeColor="text1"/>
          <w:sz w:val="22"/>
          <w:szCs w:val="22"/>
        </w:rPr>
        <w:t xml:space="preserve"> a workshop at the national level, </w:t>
      </w:r>
      <w:r w:rsidR="00BB4280" w:rsidRPr="00BA5EE3">
        <w:rPr>
          <w:rFonts w:ascii="Arial" w:hAnsi="Arial" w:cs="Arial"/>
          <w:color w:val="000000" w:themeColor="text1"/>
          <w:sz w:val="22"/>
          <w:szCs w:val="22"/>
        </w:rPr>
        <w:t>to ensure</w:t>
      </w:r>
      <w:r w:rsidR="00524B72" w:rsidRPr="00BA5EE3">
        <w:rPr>
          <w:rFonts w:ascii="Arial" w:hAnsi="Arial" w:cs="Arial"/>
          <w:color w:val="000000" w:themeColor="text1"/>
          <w:sz w:val="22"/>
          <w:szCs w:val="22"/>
        </w:rPr>
        <w:t xml:space="preserve"> a broad and representative international presence. </w:t>
      </w:r>
      <w:r w:rsidR="00703501" w:rsidRPr="00BA5EE3">
        <w:rPr>
          <w:rFonts w:ascii="Arial" w:hAnsi="Arial" w:cs="Arial"/>
          <w:color w:val="000000" w:themeColor="text1"/>
          <w:sz w:val="22"/>
          <w:szCs w:val="22"/>
        </w:rPr>
        <w:t xml:space="preserve">For </w:t>
      </w:r>
      <w:r w:rsidR="00BB4280" w:rsidRPr="00BA5EE3">
        <w:rPr>
          <w:rFonts w:ascii="Arial" w:hAnsi="Arial" w:cs="Arial"/>
          <w:color w:val="000000" w:themeColor="text1"/>
          <w:sz w:val="22"/>
          <w:szCs w:val="22"/>
        </w:rPr>
        <w:t>these</w:t>
      </w:r>
      <w:r w:rsidR="00703501" w:rsidRPr="00BA5EE3">
        <w:rPr>
          <w:rFonts w:ascii="Arial" w:hAnsi="Arial" w:cs="Arial"/>
          <w:color w:val="000000" w:themeColor="text1"/>
          <w:sz w:val="22"/>
          <w:szCs w:val="22"/>
        </w:rPr>
        <w:t xml:space="preserve"> activities, GIFT would be reproducing the international peer learning model already tested in the OGP framework and would be</w:t>
      </w:r>
      <w:r w:rsidR="00BB4280" w:rsidRPr="00BA5EE3">
        <w:rPr>
          <w:rFonts w:ascii="Arial" w:hAnsi="Arial" w:cs="Arial"/>
          <w:color w:val="000000" w:themeColor="text1"/>
          <w:sz w:val="22"/>
          <w:szCs w:val="22"/>
        </w:rPr>
        <w:t xml:space="preserve"> using</w:t>
      </w:r>
      <w:r w:rsidR="00703501" w:rsidRPr="00BA5EE3">
        <w:rPr>
          <w:rFonts w:ascii="Arial" w:hAnsi="Arial" w:cs="Arial"/>
          <w:color w:val="000000" w:themeColor="text1"/>
          <w:sz w:val="22"/>
          <w:szCs w:val="22"/>
        </w:rPr>
        <w:t xml:space="preserve"> the OGP support unit and the FOWG methodology to </w:t>
      </w:r>
      <w:r w:rsidR="00BB4280" w:rsidRPr="00BA5EE3">
        <w:rPr>
          <w:rFonts w:ascii="Arial" w:hAnsi="Arial" w:cs="Arial"/>
          <w:color w:val="000000" w:themeColor="text1"/>
          <w:sz w:val="22"/>
          <w:szCs w:val="22"/>
        </w:rPr>
        <w:t>ensure that government agencies commit to</w:t>
      </w:r>
      <w:r w:rsidR="00703501" w:rsidRPr="00BA5EE3">
        <w:rPr>
          <w:rFonts w:ascii="Arial" w:hAnsi="Arial" w:cs="Arial"/>
          <w:color w:val="000000" w:themeColor="text1"/>
          <w:sz w:val="22"/>
          <w:szCs w:val="22"/>
        </w:rPr>
        <w:t xml:space="preserve"> specific and verifiable actions to advance fiscal transparency.</w:t>
      </w:r>
    </w:p>
    <w:p w14:paraId="6862BADB" w14:textId="77777777" w:rsidR="0099519E" w:rsidRPr="00BA5EE3" w:rsidRDefault="0099519E" w:rsidP="0099519E">
      <w:pPr>
        <w:pStyle w:val="Sinespaciado"/>
        <w:rPr>
          <w:rFonts w:ascii="Arial" w:hAnsi="Arial" w:cs="Arial"/>
          <w:color w:val="000000" w:themeColor="text1"/>
          <w:sz w:val="22"/>
          <w:szCs w:val="22"/>
        </w:rPr>
      </w:pPr>
    </w:p>
    <w:p w14:paraId="108786DA" w14:textId="7849DA92" w:rsidR="00AE04A4" w:rsidRPr="00BA5EE3" w:rsidRDefault="00AE04A4" w:rsidP="00AE04A4">
      <w:pPr>
        <w:rPr>
          <w:rFonts w:ascii="Times New Roman" w:eastAsia="Times New Roman" w:hAnsi="Times New Roman"/>
          <w:color w:val="000000" w:themeColor="text1"/>
          <w:lang w:eastAsia="en-US"/>
        </w:rPr>
      </w:pPr>
      <w:r w:rsidRPr="00BA5EE3">
        <w:rPr>
          <w:rFonts w:ascii="Arial" w:eastAsia="Times New Roman" w:hAnsi="Arial" w:cs="Arial"/>
          <w:color w:val="000000" w:themeColor="text1"/>
          <w:sz w:val="22"/>
          <w:szCs w:val="22"/>
          <w:lang w:eastAsia="en-US"/>
        </w:rPr>
        <w:t>Th</w:t>
      </w:r>
      <w:r w:rsidR="00524B72" w:rsidRPr="00BA5EE3">
        <w:rPr>
          <w:rFonts w:ascii="Arial" w:eastAsia="Times New Roman" w:hAnsi="Arial" w:cs="Arial"/>
          <w:color w:val="000000" w:themeColor="text1"/>
          <w:sz w:val="22"/>
          <w:szCs w:val="22"/>
          <w:lang w:eastAsia="en-US"/>
        </w:rPr>
        <w:t xml:space="preserve">ese </w:t>
      </w:r>
      <w:r w:rsidRPr="00BA5EE3">
        <w:rPr>
          <w:rFonts w:ascii="Arial" w:eastAsia="Times New Roman" w:hAnsi="Arial" w:cs="Arial"/>
          <w:color w:val="000000" w:themeColor="text1"/>
          <w:sz w:val="22"/>
          <w:szCs w:val="22"/>
          <w:lang w:eastAsia="en-US"/>
        </w:rPr>
        <w:t>effort</w:t>
      </w:r>
      <w:r w:rsidR="00524B72" w:rsidRPr="00BA5EE3">
        <w:rPr>
          <w:rFonts w:ascii="Arial" w:eastAsia="Times New Roman" w:hAnsi="Arial" w:cs="Arial"/>
          <w:color w:val="000000" w:themeColor="text1"/>
          <w:sz w:val="22"/>
          <w:szCs w:val="22"/>
          <w:lang w:eastAsia="en-US"/>
        </w:rPr>
        <w:t>s</w:t>
      </w:r>
      <w:r w:rsidRPr="00BA5EE3">
        <w:rPr>
          <w:rFonts w:ascii="Arial" w:eastAsia="Times New Roman" w:hAnsi="Arial" w:cs="Arial"/>
          <w:color w:val="000000" w:themeColor="text1"/>
          <w:sz w:val="22"/>
          <w:szCs w:val="22"/>
          <w:lang w:eastAsia="en-US"/>
        </w:rPr>
        <w:t xml:space="preserve"> will </w:t>
      </w:r>
      <w:r w:rsidR="00703501" w:rsidRPr="00BA5EE3">
        <w:rPr>
          <w:rFonts w:ascii="Arial" w:eastAsia="Times New Roman" w:hAnsi="Arial" w:cs="Arial"/>
          <w:color w:val="000000" w:themeColor="text1"/>
          <w:sz w:val="22"/>
          <w:szCs w:val="22"/>
          <w:lang w:eastAsia="en-US"/>
        </w:rPr>
        <w:t xml:space="preserve">also </w:t>
      </w:r>
      <w:r w:rsidRPr="00BA5EE3">
        <w:rPr>
          <w:rFonts w:ascii="Arial" w:eastAsia="Times New Roman" w:hAnsi="Arial" w:cs="Arial"/>
          <w:color w:val="000000" w:themeColor="text1"/>
          <w:sz w:val="22"/>
          <w:szCs w:val="22"/>
          <w:lang w:eastAsia="en-US"/>
        </w:rPr>
        <w:t xml:space="preserve">include, as much as possible, coordination with the OGP </w:t>
      </w:r>
      <w:r w:rsidR="00927612">
        <w:rPr>
          <w:rFonts w:ascii="Arial" w:eastAsia="Times New Roman" w:hAnsi="Arial" w:cs="Arial"/>
          <w:color w:val="000000" w:themeColor="text1"/>
          <w:sz w:val="22"/>
          <w:szCs w:val="22"/>
          <w:lang w:eastAsia="en-US"/>
        </w:rPr>
        <w:t xml:space="preserve">Support Unit, the </w:t>
      </w:r>
      <w:r w:rsidRPr="00BA5EE3">
        <w:rPr>
          <w:rFonts w:ascii="Arial" w:eastAsia="Times New Roman" w:hAnsi="Arial" w:cs="Arial"/>
          <w:color w:val="000000" w:themeColor="text1"/>
          <w:sz w:val="22"/>
          <w:szCs w:val="22"/>
          <w:lang w:eastAsia="en-US"/>
        </w:rPr>
        <w:t>working groups (Anticorruption, Extractives, Open Parliament) and with sectors working in access to information, particularly those related to the proactive disclosure of budget information.  At the same time, stewards and lead stewards must commit to continue making important contributions to the network, whether it be sharing operational links, in-country work, in-kind resources such as research opportunities and convening power, knowledge in specific areas, participation in relevant networks, or helping to disseminate the GIFT message to key constituencies. Improved communication and coordination between Partners/Stewards/Lead Stewards and the GIFT Coordination Team in terms of country-level linkages and participation will be developed.</w:t>
      </w:r>
      <w:r w:rsidRPr="00BA5EE3">
        <w:rPr>
          <w:rFonts w:ascii="HelveticaNeue" w:eastAsia="Times New Roman" w:hAnsi="HelveticaNeue"/>
          <w:color w:val="000000" w:themeColor="text1"/>
          <w:shd w:val="clear" w:color="auto" w:fill="FFFFFF"/>
          <w:lang w:eastAsia="en-US"/>
        </w:rPr>
        <w:t> </w:t>
      </w:r>
    </w:p>
    <w:p w14:paraId="31E5249B" w14:textId="77777777" w:rsidR="00B3223E" w:rsidRPr="00BA5EE3" w:rsidRDefault="00B3223E" w:rsidP="00B3223E">
      <w:pPr>
        <w:pStyle w:val="Sinespaciado"/>
        <w:rPr>
          <w:rFonts w:ascii="Arial" w:hAnsi="Arial" w:cs="Arial"/>
          <w:color w:val="000000" w:themeColor="text1"/>
          <w:sz w:val="22"/>
          <w:szCs w:val="22"/>
        </w:rPr>
      </w:pPr>
    </w:p>
    <w:p w14:paraId="3EBA0B60" w14:textId="32FF3424"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The activities carried out will include new technologies for learning, engaging countries on GIFT principles and work streams, and providing technical assistance to countries on defining and implementing their OGP National action plans and commitments. </w:t>
      </w:r>
      <w:r w:rsidR="00972F9E" w:rsidRPr="00BA5EE3">
        <w:rPr>
          <w:rFonts w:ascii="Arial" w:hAnsi="Arial" w:cs="Arial"/>
          <w:color w:val="000000" w:themeColor="text1"/>
          <w:sz w:val="22"/>
          <w:szCs w:val="22"/>
        </w:rPr>
        <w:t xml:space="preserve">Moreover, </w:t>
      </w:r>
      <w:r w:rsidRPr="00BA5EE3">
        <w:rPr>
          <w:rFonts w:ascii="Arial" w:hAnsi="Arial" w:cs="Arial"/>
          <w:color w:val="000000" w:themeColor="text1"/>
          <w:sz w:val="22"/>
          <w:szCs w:val="22"/>
        </w:rPr>
        <w:t>GIFT will continue developing an open data format for publishing micro-level budget and fiscal information with data visualization and data analysis tools, to help non-experts use financial data. GIFT has piloted th</w:t>
      </w:r>
      <w:r w:rsidR="008A42EE">
        <w:rPr>
          <w:rFonts w:ascii="Arial" w:hAnsi="Arial" w:cs="Arial"/>
          <w:color w:val="000000" w:themeColor="text1"/>
          <w:sz w:val="22"/>
          <w:szCs w:val="22"/>
        </w:rPr>
        <w:t xml:space="preserve">e Open Fiscal Data Package </w:t>
      </w:r>
      <w:r w:rsidRPr="00BA5EE3">
        <w:rPr>
          <w:rFonts w:ascii="Arial" w:hAnsi="Arial" w:cs="Arial"/>
          <w:color w:val="000000" w:themeColor="text1"/>
          <w:sz w:val="22"/>
          <w:szCs w:val="22"/>
        </w:rPr>
        <w:t>in f</w:t>
      </w:r>
      <w:r w:rsidR="0021742C">
        <w:rPr>
          <w:rFonts w:ascii="Arial" w:hAnsi="Arial" w:cs="Arial"/>
          <w:color w:val="000000" w:themeColor="text1"/>
          <w:sz w:val="22"/>
          <w:szCs w:val="22"/>
        </w:rPr>
        <w:t xml:space="preserve">ive </w:t>
      </w:r>
      <w:r w:rsidRPr="00BA5EE3">
        <w:rPr>
          <w:rFonts w:ascii="Arial" w:hAnsi="Arial" w:cs="Arial"/>
          <w:color w:val="000000" w:themeColor="text1"/>
          <w:sz w:val="22"/>
          <w:szCs w:val="22"/>
        </w:rPr>
        <w:t>countries and will continue to support governments willing to use it.</w:t>
      </w:r>
    </w:p>
    <w:p w14:paraId="27CDC71D" w14:textId="77777777" w:rsidR="00595B26" w:rsidRPr="00BA5EE3" w:rsidRDefault="00595B26" w:rsidP="00595B26">
      <w:pPr>
        <w:pStyle w:val="Sinespaciado"/>
        <w:rPr>
          <w:rFonts w:ascii="Arial" w:hAnsi="Arial" w:cs="Arial"/>
          <w:color w:val="000000" w:themeColor="text1"/>
          <w:sz w:val="22"/>
          <w:szCs w:val="22"/>
        </w:rPr>
      </w:pPr>
    </w:p>
    <w:p w14:paraId="1C5C6D1E" w14:textId="1C97699F" w:rsidR="00595B26" w:rsidRPr="00BA5EE3" w:rsidRDefault="00595B26" w:rsidP="00595B26">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Additionally, GIFT will continue to support fiscal transparency, accountability and participation commitments in the National Action Plans of OGP countries. In 2016, GIFT provided comments and recommendations to Italy, Nigeria, Tunisia, Guatemala, </w:t>
      </w:r>
      <w:r w:rsidR="00DF24B5">
        <w:rPr>
          <w:rFonts w:ascii="Arial" w:hAnsi="Arial" w:cs="Arial"/>
          <w:color w:val="000000" w:themeColor="text1"/>
          <w:sz w:val="22"/>
          <w:szCs w:val="22"/>
        </w:rPr>
        <w:t xml:space="preserve">and </w:t>
      </w:r>
      <w:r w:rsidRPr="00BA5EE3">
        <w:rPr>
          <w:rFonts w:ascii="Arial" w:hAnsi="Arial" w:cs="Arial"/>
          <w:color w:val="000000" w:themeColor="text1"/>
          <w:sz w:val="22"/>
          <w:szCs w:val="22"/>
        </w:rPr>
        <w:t xml:space="preserve">Macedonia. For 2017, GIFT will work with at least four additional countries and will try to engage, coordinating with the OGP Support Unit, on earlier phases of the making of the NAP, to increase the chances for more ambitious commitments.  </w:t>
      </w:r>
    </w:p>
    <w:p w14:paraId="17C5F7B1" w14:textId="77777777" w:rsidR="00326AF2" w:rsidRPr="00BA5EE3" w:rsidRDefault="00326AF2" w:rsidP="00326AF2">
      <w:pPr>
        <w:pStyle w:val="Sinespaciado"/>
        <w:rPr>
          <w:rFonts w:ascii="Arial" w:hAnsi="Arial" w:cs="Arial"/>
          <w:color w:val="000000" w:themeColor="text1"/>
          <w:sz w:val="22"/>
          <w:szCs w:val="22"/>
        </w:rPr>
      </w:pPr>
    </w:p>
    <w:p w14:paraId="698FBB16" w14:textId="649B2892" w:rsidR="00326AF2" w:rsidRPr="00BA5EE3" w:rsidRDefault="0021742C" w:rsidP="00D939CC">
      <w:pPr>
        <w:pStyle w:val="Sinespaciado"/>
        <w:numPr>
          <w:ilvl w:val="0"/>
          <w:numId w:val="9"/>
        </w:numPr>
        <w:rPr>
          <w:rFonts w:ascii="Arial" w:hAnsi="Arial" w:cs="Arial"/>
          <w:color w:val="000000" w:themeColor="text1"/>
          <w:sz w:val="22"/>
          <w:szCs w:val="22"/>
        </w:rPr>
      </w:pPr>
      <w:r>
        <w:rPr>
          <w:rFonts w:ascii="Arial" w:hAnsi="Arial" w:cs="Arial"/>
          <w:i/>
          <w:color w:val="000000" w:themeColor="text1"/>
          <w:sz w:val="22"/>
          <w:szCs w:val="22"/>
        </w:rPr>
        <w:t xml:space="preserve">Peer-to-peer </w:t>
      </w:r>
      <w:r w:rsidR="00326AF2" w:rsidRPr="00BA5EE3">
        <w:rPr>
          <w:rFonts w:ascii="Arial" w:hAnsi="Arial" w:cs="Arial"/>
          <w:i/>
          <w:color w:val="000000" w:themeColor="text1"/>
          <w:sz w:val="22"/>
          <w:szCs w:val="22"/>
        </w:rPr>
        <w:t xml:space="preserve">learning approach for knowledge and tools sharing </w:t>
      </w:r>
    </w:p>
    <w:p w14:paraId="73E47F59" w14:textId="77777777" w:rsidR="00326AF2" w:rsidRPr="00BA5EE3" w:rsidRDefault="00326AF2" w:rsidP="00326AF2">
      <w:pPr>
        <w:pStyle w:val="Sinespaciado"/>
        <w:rPr>
          <w:rFonts w:ascii="Arial" w:hAnsi="Arial" w:cs="Arial"/>
          <w:color w:val="000000" w:themeColor="text1"/>
          <w:sz w:val="22"/>
          <w:szCs w:val="22"/>
        </w:rPr>
      </w:pPr>
    </w:p>
    <w:p w14:paraId="6502651A" w14:textId="0323E7FF" w:rsidR="00595B26" w:rsidRPr="00BA5EE3" w:rsidRDefault="00595B26" w:rsidP="0095506D">
      <w:pPr>
        <w:widowControl w:val="0"/>
        <w:autoSpaceDE w:val="0"/>
        <w:autoSpaceDN w:val="0"/>
        <w:adjustRightInd w:val="0"/>
        <w:rPr>
          <w:rFonts w:ascii="Arial" w:hAnsi="Arial" w:cs="Arial"/>
          <w:color w:val="000000" w:themeColor="text1"/>
          <w:sz w:val="22"/>
          <w:szCs w:val="22"/>
        </w:rPr>
      </w:pPr>
      <w:r w:rsidRPr="00BA5EE3">
        <w:rPr>
          <w:rFonts w:ascii="Arial" w:hAnsi="Arial" w:cs="Arial"/>
          <w:color w:val="000000" w:themeColor="text1"/>
          <w:sz w:val="22"/>
          <w:szCs w:val="22"/>
        </w:rPr>
        <w:t xml:space="preserve">While facilitating peer-to-peer learning has been part of GIFT’s normal activities, an effort to better document these exchanges and extract lessons will be put in place. The recording of these experiences will constitute an important component of the learning method of the network. The </w:t>
      </w:r>
      <w:r w:rsidRPr="00BA5EE3">
        <w:rPr>
          <w:rFonts w:ascii="Arial" w:hAnsi="Arial" w:cs="Arial"/>
          <w:color w:val="000000" w:themeColor="text1"/>
          <w:sz w:val="22"/>
          <w:szCs w:val="22"/>
        </w:rPr>
        <w:lastRenderedPageBreak/>
        <w:t>objective will be to strengthen the relationship between the international and domestic levels of improving fiscal transparency work. Given the high degree of complexity, “learning by doing” will be part of the work of</w:t>
      </w:r>
      <w:r w:rsidR="0095506D" w:rsidRPr="00BA5EE3">
        <w:rPr>
          <w:rFonts w:ascii="Arial" w:hAnsi="Arial" w:cs="Arial"/>
          <w:color w:val="000000" w:themeColor="text1"/>
          <w:sz w:val="22"/>
          <w:szCs w:val="22"/>
        </w:rPr>
        <w:t xml:space="preserve"> GIFT</w:t>
      </w:r>
      <w:r w:rsidRPr="00BA5EE3">
        <w:rPr>
          <w:rFonts w:ascii="Arial" w:hAnsi="Arial" w:cs="Arial"/>
          <w:color w:val="000000" w:themeColor="text1"/>
          <w:sz w:val="22"/>
          <w:szCs w:val="22"/>
        </w:rPr>
        <w:t>, with a more systematic way of documenting these exchanges</w:t>
      </w:r>
      <w:r w:rsidR="0095506D" w:rsidRPr="00BA5EE3">
        <w:rPr>
          <w:rFonts w:ascii="Arial" w:hAnsi="Arial" w:cs="Arial"/>
          <w:color w:val="000000" w:themeColor="text1"/>
          <w:sz w:val="22"/>
          <w:szCs w:val="22"/>
        </w:rPr>
        <w:t xml:space="preserve">. </w:t>
      </w:r>
    </w:p>
    <w:p w14:paraId="5BC7618D" w14:textId="77777777" w:rsidR="002B5085" w:rsidRPr="00BA5EE3" w:rsidRDefault="002B5085" w:rsidP="00B3223E">
      <w:pPr>
        <w:pStyle w:val="Sinespaciado"/>
        <w:rPr>
          <w:rFonts w:ascii="Arial" w:hAnsi="Arial" w:cs="Arial"/>
          <w:color w:val="000000" w:themeColor="text1"/>
          <w:sz w:val="22"/>
          <w:szCs w:val="22"/>
        </w:rPr>
      </w:pPr>
    </w:p>
    <w:p w14:paraId="2103029D" w14:textId="1387DD5C" w:rsidR="00C4768F" w:rsidRPr="00BA5EE3" w:rsidRDefault="00C4768F" w:rsidP="00C4768F">
      <w:pPr>
        <w:rPr>
          <w:rFonts w:ascii="HelveticaNeue" w:eastAsia="Times New Roman" w:hAnsi="HelveticaNeue"/>
          <w:color w:val="000000" w:themeColor="text1"/>
          <w:lang w:eastAsia="en-US"/>
        </w:rPr>
      </w:pPr>
      <w:r w:rsidRPr="00BA5EE3">
        <w:rPr>
          <w:rFonts w:ascii="Arial" w:eastAsia="Times New Roman" w:hAnsi="Arial" w:cs="Arial"/>
          <w:color w:val="000000" w:themeColor="text1"/>
          <w:sz w:val="22"/>
          <w:szCs w:val="22"/>
          <w:lang w:eastAsia="en-US"/>
        </w:rPr>
        <w:t>The production of mechanisms on public participation in fiscal policies for the Guide will be a model for the systematization of these cases, as means to better identify challenges, opportunities, risks, successes and failures of advancing fiscal transparency and participation from a multi-stakeholder action network such as GIFT</w:t>
      </w:r>
      <w:r w:rsidR="0095506D" w:rsidRPr="00BA5EE3">
        <w:rPr>
          <w:rFonts w:ascii="Arial" w:eastAsia="Times New Roman" w:hAnsi="Arial" w:cs="Arial"/>
          <w:color w:val="000000" w:themeColor="text1"/>
          <w:sz w:val="22"/>
          <w:szCs w:val="22"/>
          <w:lang w:eastAsia="en-US"/>
        </w:rPr>
        <w:t xml:space="preserve">, </w:t>
      </w:r>
      <w:r w:rsidR="0095506D" w:rsidRPr="00BA5EE3">
        <w:rPr>
          <w:rFonts w:ascii="Arial" w:hAnsi="Arial" w:cs="Arial"/>
          <w:color w:val="000000" w:themeColor="text1"/>
          <w:sz w:val="22"/>
          <w:szCs w:val="22"/>
        </w:rPr>
        <w:t>with the goal to continue building a model after the network’s theory of chan</w:t>
      </w:r>
      <w:r w:rsidR="00DF24B5">
        <w:rPr>
          <w:rFonts w:ascii="Arial" w:hAnsi="Arial" w:cs="Arial"/>
          <w:color w:val="000000" w:themeColor="text1"/>
          <w:sz w:val="22"/>
          <w:szCs w:val="22"/>
        </w:rPr>
        <w:t>g</w:t>
      </w:r>
      <w:r w:rsidR="0095506D" w:rsidRPr="00BA5EE3">
        <w:rPr>
          <w:rFonts w:ascii="Arial" w:hAnsi="Arial" w:cs="Arial"/>
          <w:color w:val="000000" w:themeColor="text1"/>
          <w:sz w:val="22"/>
          <w:szCs w:val="22"/>
        </w:rPr>
        <w:t>e</w:t>
      </w:r>
      <w:r w:rsidRPr="00BA5EE3">
        <w:rPr>
          <w:rFonts w:ascii="Arial" w:eastAsia="Times New Roman" w:hAnsi="Arial" w:cs="Arial"/>
          <w:color w:val="000000" w:themeColor="text1"/>
          <w:sz w:val="22"/>
          <w:szCs w:val="22"/>
          <w:lang w:eastAsia="en-US"/>
        </w:rPr>
        <w:t>. The cases recording some of GIFT's learning and peer-to-peer technical assistance processes will address the demand from government officials for practical, context-specific “how to” advice on reforms /actions /strategies.</w:t>
      </w:r>
    </w:p>
    <w:p w14:paraId="02533D24" w14:textId="77777777" w:rsidR="00B3223E" w:rsidRPr="00BA5EE3" w:rsidRDefault="00B3223E" w:rsidP="00B3223E">
      <w:pPr>
        <w:pStyle w:val="Sinespaciado"/>
        <w:rPr>
          <w:rFonts w:ascii="Arial" w:hAnsi="Arial" w:cs="Arial"/>
          <w:color w:val="000000" w:themeColor="text1"/>
          <w:sz w:val="22"/>
          <w:szCs w:val="22"/>
        </w:rPr>
      </w:pPr>
    </w:p>
    <w:p w14:paraId="4E5D4AB2" w14:textId="1387EDDB" w:rsidR="00B3223E" w:rsidRPr="00BA5EE3" w:rsidRDefault="00E827A0" w:rsidP="00326AF2">
      <w:pPr>
        <w:pStyle w:val="Sinespaciado"/>
        <w:numPr>
          <w:ilvl w:val="0"/>
          <w:numId w:val="9"/>
        </w:numPr>
        <w:rPr>
          <w:rFonts w:ascii="Arial" w:hAnsi="Arial" w:cs="Arial"/>
          <w:i/>
          <w:color w:val="000000" w:themeColor="text1"/>
          <w:sz w:val="22"/>
          <w:szCs w:val="22"/>
        </w:rPr>
      </w:pPr>
      <w:r w:rsidRPr="00BA5EE3">
        <w:rPr>
          <w:rFonts w:ascii="Arial" w:hAnsi="Arial" w:cs="Arial"/>
          <w:i/>
          <w:color w:val="000000" w:themeColor="text1"/>
          <w:sz w:val="22"/>
          <w:szCs w:val="22"/>
        </w:rPr>
        <w:t xml:space="preserve">Network development </w:t>
      </w:r>
    </w:p>
    <w:p w14:paraId="59997920" w14:textId="77777777" w:rsidR="00DD5136" w:rsidRPr="00BA5EE3" w:rsidRDefault="00DD5136" w:rsidP="00E827A0">
      <w:pPr>
        <w:pStyle w:val="Sinespaciado"/>
        <w:rPr>
          <w:rFonts w:ascii="Arial" w:hAnsi="Arial" w:cs="Arial"/>
          <w:color w:val="000000" w:themeColor="text1"/>
          <w:sz w:val="22"/>
          <w:szCs w:val="22"/>
        </w:rPr>
      </w:pPr>
    </w:p>
    <w:p w14:paraId="594BF33B" w14:textId="6FCDFA78" w:rsidR="00847734" w:rsidRPr="00E52E8A" w:rsidRDefault="00DD5136" w:rsidP="00D47F2B">
      <w:pPr>
        <w:rPr>
          <w:rFonts w:ascii="Arial" w:hAnsi="Arial" w:cs="Arial"/>
          <w:color w:val="000000" w:themeColor="text1"/>
          <w:sz w:val="22"/>
          <w:szCs w:val="22"/>
        </w:rPr>
      </w:pPr>
      <w:r w:rsidRPr="00BA5EE3">
        <w:rPr>
          <w:rFonts w:ascii="Arial" w:eastAsia="Times New Roman" w:hAnsi="Arial" w:cs="Arial"/>
          <w:color w:val="000000" w:themeColor="text1"/>
          <w:sz w:val="22"/>
          <w:szCs w:val="22"/>
          <w:shd w:val="clear" w:color="auto" w:fill="FFFFFF"/>
          <w:lang w:eastAsia="en-US"/>
        </w:rPr>
        <w:t>To be sustainable, this strategy requires a stronger engagement from the GIFT lead stewards, including assuming a leadership role in one or more GIFT activities, forming working groups and work streams and identifying the deliverables and outcomes expected.</w:t>
      </w:r>
      <w:r w:rsidR="00847734">
        <w:rPr>
          <w:rFonts w:ascii="Arial" w:eastAsia="Times New Roman" w:hAnsi="Arial" w:cs="Arial"/>
          <w:color w:val="000000" w:themeColor="text1"/>
          <w:sz w:val="22"/>
          <w:szCs w:val="22"/>
          <w:shd w:val="clear" w:color="auto" w:fill="FFFFFF"/>
          <w:lang w:eastAsia="en-US"/>
        </w:rPr>
        <w:t xml:space="preserve"> </w:t>
      </w:r>
      <w:r w:rsidR="00847734" w:rsidRPr="00BA5EE3">
        <w:rPr>
          <w:rFonts w:ascii="Arial" w:eastAsia="Times New Roman" w:hAnsi="Arial" w:cs="Arial"/>
          <w:color w:val="000000" w:themeColor="text1"/>
          <w:sz w:val="22"/>
          <w:szCs w:val="22"/>
          <w:shd w:val="clear" w:color="auto" w:fill="FFFFFF"/>
          <w:lang w:eastAsia="en-US"/>
        </w:rPr>
        <w:t>The network will be stronger in the measure that the stewards participate and, simultaneously, benefit from a network that can provide what they would struggle to achieve independently.</w:t>
      </w:r>
      <w:r w:rsidR="00847734">
        <w:rPr>
          <w:rFonts w:ascii="Arial" w:eastAsia="Times New Roman" w:hAnsi="Arial" w:cs="Arial"/>
          <w:color w:val="000000" w:themeColor="text1"/>
          <w:sz w:val="22"/>
          <w:szCs w:val="22"/>
          <w:shd w:val="clear" w:color="auto" w:fill="FFFFFF"/>
          <w:lang w:eastAsia="en-US"/>
        </w:rPr>
        <w:t xml:space="preserve"> </w:t>
      </w:r>
      <w:r w:rsidR="0077248B">
        <w:rPr>
          <w:rFonts w:ascii="Arial" w:eastAsia="Times New Roman" w:hAnsi="Arial" w:cs="Arial"/>
          <w:color w:val="000000" w:themeColor="text1"/>
          <w:sz w:val="22"/>
          <w:szCs w:val="22"/>
          <w:shd w:val="clear" w:color="auto" w:fill="FFFFFF"/>
          <w:lang w:eastAsia="en-US"/>
        </w:rPr>
        <w:t>An opportunity for a collaborative approach arises, for instance,</w:t>
      </w:r>
      <w:r w:rsidR="008A42EE">
        <w:rPr>
          <w:rFonts w:ascii="Arial" w:eastAsia="Times New Roman" w:hAnsi="Arial" w:cs="Arial"/>
          <w:color w:val="000000" w:themeColor="text1"/>
          <w:sz w:val="22"/>
          <w:szCs w:val="22"/>
          <w:shd w:val="clear" w:color="auto" w:fill="FFFFFF"/>
          <w:lang w:eastAsia="en-US"/>
        </w:rPr>
        <w:t xml:space="preserve"> with </w:t>
      </w:r>
      <w:r w:rsidR="0077248B">
        <w:rPr>
          <w:rFonts w:ascii="Arial" w:eastAsia="Times New Roman" w:hAnsi="Arial" w:cs="Arial"/>
          <w:color w:val="000000" w:themeColor="text1"/>
          <w:sz w:val="22"/>
          <w:szCs w:val="22"/>
          <w:shd w:val="clear" w:color="auto" w:fill="FFFFFF"/>
          <w:lang w:eastAsia="en-US"/>
        </w:rPr>
        <w:t xml:space="preserve">the </w:t>
      </w:r>
      <w:r w:rsidR="00847734">
        <w:rPr>
          <w:rFonts w:ascii="Arial" w:eastAsia="Times New Roman" w:hAnsi="Arial" w:cs="Arial"/>
          <w:color w:val="000000" w:themeColor="text1"/>
          <w:sz w:val="22"/>
          <w:szCs w:val="22"/>
          <w:shd w:val="clear" w:color="auto" w:fill="FFFFFF"/>
          <w:lang w:eastAsia="en-US"/>
        </w:rPr>
        <w:t xml:space="preserve">World Bank’s objective </w:t>
      </w:r>
      <w:r w:rsidR="00847734">
        <w:rPr>
          <w:rFonts w:ascii="Arial" w:hAnsi="Arial" w:cs="Arial"/>
          <w:color w:val="000000" w:themeColor="text1"/>
          <w:sz w:val="22"/>
          <w:szCs w:val="22"/>
        </w:rPr>
        <w:t xml:space="preserve">to have a more systematic </w:t>
      </w:r>
      <w:r w:rsidR="00847734" w:rsidRPr="00E52E8A">
        <w:rPr>
          <w:rFonts w:ascii="Arial" w:hAnsi="Arial" w:cs="Arial"/>
          <w:color w:val="000000" w:themeColor="text1"/>
          <w:sz w:val="22"/>
          <w:szCs w:val="22"/>
        </w:rPr>
        <w:t xml:space="preserve">citizen engagement approach in </w:t>
      </w:r>
      <w:r w:rsidR="00DF307B">
        <w:rPr>
          <w:rFonts w:ascii="Arial" w:hAnsi="Arial" w:cs="Arial"/>
          <w:color w:val="000000" w:themeColor="text1"/>
          <w:sz w:val="22"/>
          <w:szCs w:val="22"/>
        </w:rPr>
        <w:t xml:space="preserve">its </w:t>
      </w:r>
      <w:r w:rsidR="00847734" w:rsidRPr="00E52E8A">
        <w:rPr>
          <w:rFonts w:ascii="Arial" w:hAnsi="Arial" w:cs="Arial"/>
          <w:color w:val="000000" w:themeColor="text1"/>
          <w:sz w:val="22"/>
          <w:szCs w:val="22"/>
        </w:rPr>
        <w:t>operations</w:t>
      </w:r>
      <w:r w:rsidR="00847734">
        <w:rPr>
          <w:rFonts w:ascii="Arial" w:hAnsi="Arial" w:cs="Arial"/>
          <w:color w:val="000000" w:themeColor="text1"/>
          <w:sz w:val="22"/>
          <w:szCs w:val="22"/>
        </w:rPr>
        <w:t xml:space="preserve">. In this scheme, GIFT’s </w:t>
      </w:r>
      <w:r w:rsidR="00847734" w:rsidRPr="00E52E8A">
        <w:rPr>
          <w:rFonts w:ascii="Arial" w:hAnsi="Arial" w:cs="Arial"/>
          <w:color w:val="000000" w:themeColor="text1"/>
          <w:sz w:val="22"/>
          <w:szCs w:val="22"/>
        </w:rPr>
        <w:t>frame of the principles on public participation</w:t>
      </w:r>
      <w:r w:rsidR="00847734">
        <w:rPr>
          <w:rFonts w:ascii="Arial" w:hAnsi="Arial" w:cs="Arial"/>
          <w:color w:val="000000" w:themeColor="text1"/>
          <w:sz w:val="22"/>
          <w:szCs w:val="22"/>
        </w:rPr>
        <w:t xml:space="preserve"> and mechanism could be useful. </w:t>
      </w:r>
    </w:p>
    <w:p w14:paraId="51BF0EC0" w14:textId="77777777" w:rsidR="00847734" w:rsidRPr="00E52E8A" w:rsidRDefault="00847734" w:rsidP="00847734">
      <w:pPr>
        <w:widowControl w:val="0"/>
        <w:autoSpaceDE w:val="0"/>
        <w:autoSpaceDN w:val="0"/>
        <w:adjustRightInd w:val="0"/>
        <w:jc w:val="both"/>
        <w:rPr>
          <w:rFonts w:ascii="Arial" w:hAnsi="Arial" w:cs="Arial"/>
          <w:color w:val="000000" w:themeColor="text1"/>
          <w:sz w:val="22"/>
          <w:szCs w:val="22"/>
        </w:rPr>
      </w:pPr>
    </w:p>
    <w:p w14:paraId="4FB454E5" w14:textId="481A682E" w:rsidR="00B3223E" w:rsidRPr="00BA5EE3" w:rsidRDefault="00DA4F5B"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Regarding</w:t>
      </w:r>
      <w:r w:rsidR="00AA203B" w:rsidRPr="00BA5EE3">
        <w:rPr>
          <w:rFonts w:ascii="Arial" w:hAnsi="Arial" w:cs="Arial"/>
          <w:color w:val="000000" w:themeColor="text1"/>
          <w:sz w:val="22"/>
          <w:szCs w:val="22"/>
        </w:rPr>
        <w:t xml:space="preserve"> the GIFT Coordination Team, t</w:t>
      </w:r>
      <w:r w:rsidR="00B3223E" w:rsidRPr="00BA5EE3">
        <w:rPr>
          <w:rFonts w:ascii="Arial" w:hAnsi="Arial" w:cs="Arial"/>
          <w:color w:val="000000" w:themeColor="text1"/>
          <w:sz w:val="22"/>
          <w:szCs w:val="22"/>
        </w:rPr>
        <w:t>he lead stewards are in broad agreement that the current working model for GIFT is fit for purpose, and that a lean and flexible structure is effective for supporting implementation of GIFT’s work. Stewards have indicated that the membership should expand to achieve more global coverage, with additional Stewards sought in Africa, Europe and Asia. It was also agreed, however, that while the geographic representation within GIFT needs to be broader, any move to expand membership should be manageable under the current working model.</w:t>
      </w:r>
    </w:p>
    <w:p w14:paraId="5429B207" w14:textId="77777777" w:rsidR="00B3223E" w:rsidRPr="00BA5EE3" w:rsidRDefault="00B3223E" w:rsidP="00B3223E">
      <w:pPr>
        <w:pStyle w:val="Sinespaciado"/>
        <w:rPr>
          <w:rFonts w:ascii="Arial" w:hAnsi="Arial" w:cs="Arial"/>
          <w:color w:val="000000" w:themeColor="text1"/>
          <w:sz w:val="22"/>
          <w:szCs w:val="22"/>
        </w:rPr>
      </w:pPr>
    </w:p>
    <w:p w14:paraId="33406EDE" w14:textId="7CFEB45B"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The specific goals could therefore be to include 10 additional members in the period 2017-2018, including 5 additional governments of which at least 4 should located in Africa, Europe and Asia. </w:t>
      </w:r>
      <w:r w:rsidR="00C4768F"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 xml:space="preserve">While the composition of Lead Stewards should include more governments and civil society </w:t>
      </w:r>
      <w:r w:rsidR="00DA4F5B" w:rsidRPr="00BA5EE3">
        <w:rPr>
          <w:rFonts w:ascii="Arial" w:hAnsi="Arial" w:cs="Arial"/>
          <w:color w:val="000000" w:themeColor="text1"/>
          <w:sz w:val="22"/>
          <w:szCs w:val="22"/>
        </w:rPr>
        <w:t>organizations</w:t>
      </w:r>
      <w:r w:rsidRPr="00BA5EE3">
        <w:rPr>
          <w:rFonts w:ascii="Arial" w:hAnsi="Arial" w:cs="Arial"/>
          <w:color w:val="000000" w:themeColor="text1"/>
          <w:sz w:val="22"/>
          <w:szCs w:val="22"/>
        </w:rPr>
        <w:t xml:space="preserve"> to increase membership diversity, the current governing model works for now and should be maintained for the time being. </w:t>
      </w:r>
    </w:p>
    <w:p w14:paraId="49EA12FD" w14:textId="77777777" w:rsidR="00B3223E" w:rsidRPr="00BA5EE3" w:rsidRDefault="00B3223E" w:rsidP="00B3223E">
      <w:pPr>
        <w:pStyle w:val="Sinespaciado"/>
        <w:rPr>
          <w:rFonts w:ascii="Arial" w:hAnsi="Arial" w:cs="Arial"/>
          <w:color w:val="000000" w:themeColor="text1"/>
          <w:sz w:val="22"/>
          <w:szCs w:val="22"/>
        </w:rPr>
      </w:pPr>
    </w:p>
    <w:p w14:paraId="33E753AB" w14:textId="19C4AB4F" w:rsidR="00B3223E" w:rsidRPr="00BA5EE3" w:rsidRDefault="00B3223E" w:rsidP="00B3223E">
      <w:pPr>
        <w:pStyle w:val="Sinespaciado"/>
        <w:rPr>
          <w:rFonts w:ascii="Arial" w:hAnsi="Arial" w:cs="Arial"/>
          <w:color w:val="000000" w:themeColor="text1"/>
          <w:sz w:val="22"/>
          <w:szCs w:val="22"/>
        </w:rPr>
      </w:pPr>
      <w:r w:rsidRPr="00BA5EE3">
        <w:rPr>
          <w:rFonts w:ascii="Arial" w:hAnsi="Arial" w:cs="Arial"/>
          <w:color w:val="000000" w:themeColor="text1"/>
          <w:sz w:val="22"/>
          <w:szCs w:val="22"/>
        </w:rPr>
        <w:t>From a resourc</w:t>
      </w:r>
      <w:r w:rsidR="00DA4F5B" w:rsidRPr="00BA5EE3">
        <w:rPr>
          <w:rFonts w:ascii="Arial" w:hAnsi="Arial" w:cs="Arial"/>
          <w:color w:val="000000" w:themeColor="text1"/>
          <w:sz w:val="22"/>
          <w:szCs w:val="22"/>
        </w:rPr>
        <w:t>e stand point, the cost of the C</w:t>
      </w:r>
      <w:r w:rsidRPr="00BA5EE3">
        <w:rPr>
          <w:rFonts w:ascii="Arial" w:hAnsi="Arial" w:cs="Arial"/>
          <w:color w:val="000000" w:themeColor="text1"/>
          <w:sz w:val="22"/>
          <w:szCs w:val="22"/>
        </w:rPr>
        <w:t xml:space="preserve">oordination </w:t>
      </w:r>
      <w:r w:rsidR="00DA4F5B" w:rsidRPr="00BA5EE3">
        <w:rPr>
          <w:rFonts w:ascii="Arial" w:hAnsi="Arial" w:cs="Arial"/>
          <w:color w:val="000000" w:themeColor="text1"/>
          <w:sz w:val="22"/>
          <w:szCs w:val="22"/>
        </w:rPr>
        <w:t>T</w:t>
      </w:r>
      <w:r w:rsidRPr="00BA5EE3">
        <w:rPr>
          <w:rFonts w:ascii="Arial" w:hAnsi="Arial" w:cs="Arial"/>
          <w:color w:val="000000" w:themeColor="text1"/>
          <w:sz w:val="22"/>
          <w:szCs w:val="22"/>
        </w:rPr>
        <w:t>eam is the largest single budget line, and comprises professional services of the five-person coordination team: a network director (full-time)</w:t>
      </w:r>
      <w:r w:rsidR="00455305" w:rsidRPr="00BA5EE3">
        <w:rPr>
          <w:rFonts w:ascii="Arial" w:hAnsi="Arial" w:cs="Arial"/>
          <w:color w:val="000000" w:themeColor="text1"/>
          <w:sz w:val="22"/>
          <w:szCs w:val="22"/>
        </w:rPr>
        <w:t xml:space="preserve"> a lead technical advisor (</w:t>
      </w:r>
      <w:r w:rsidR="00DF24B5">
        <w:rPr>
          <w:rFonts w:ascii="Arial" w:hAnsi="Arial" w:cs="Arial"/>
          <w:color w:val="000000" w:themeColor="text1"/>
          <w:sz w:val="22"/>
          <w:szCs w:val="22"/>
        </w:rPr>
        <w:t>5</w:t>
      </w:r>
      <w:r w:rsidRPr="00BA5EE3">
        <w:rPr>
          <w:rFonts w:ascii="Arial" w:hAnsi="Arial" w:cs="Arial"/>
          <w:color w:val="000000" w:themeColor="text1"/>
          <w:sz w:val="22"/>
          <w:szCs w:val="22"/>
        </w:rPr>
        <w:t>0%), a research and learning manager (90%), a technology and communications coordinator</w:t>
      </w:r>
      <w:r w:rsidR="00455305" w:rsidRPr="00BA5EE3">
        <w:rPr>
          <w:rFonts w:ascii="Arial" w:hAnsi="Arial" w:cs="Arial"/>
          <w:color w:val="000000" w:themeColor="text1"/>
          <w:sz w:val="22"/>
          <w:szCs w:val="22"/>
        </w:rPr>
        <w:t xml:space="preserve"> (5</w:t>
      </w:r>
      <w:r w:rsidRPr="00BA5EE3">
        <w:rPr>
          <w:rFonts w:ascii="Arial" w:hAnsi="Arial" w:cs="Arial"/>
          <w:color w:val="000000" w:themeColor="text1"/>
          <w:sz w:val="22"/>
          <w:szCs w:val="22"/>
        </w:rPr>
        <w:t xml:space="preserve">0%) and a program assistant (50%). In order to </w:t>
      </w:r>
      <w:r w:rsidR="00455305" w:rsidRPr="00BA5EE3">
        <w:rPr>
          <w:rFonts w:ascii="Arial" w:hAnsi="Arial" w:cs="Arial"/>
          <w:color w:val="000000" w:themeColor="text1"/>
          <w:sz w:val="22"/>
          <w:szCs w:val="22"/>
        </w:rPr>
        <w:t xml:space="preserve">facilitate expected growth, </w:t>
      </w:r>
      <w:r w:rsidR="000B34B7" w:rsidRPr="00BA5EE3">
        <w:rPr>
          <w:rFonts w:ascii="Arial" w:hAnsi="Arial" w:cs="Arial"/>
          <w:color w:val="000000" w:themeColor="text1"/>
          <w:sz w:val="22"/>
          <w:szCs w:val="22"/>
        </w:rPr>
        <w:t xml:space="preserve">broader OGP countries coverage, </w:t>
      </w:r>
      <w:r w:rsidR="00455305" w:rsidRPr="00BA5EE3">
        <w:rPr>
          <w:rFonts w:ascii="Arial" w:hAnsi="Arial" w:cs="Arial"/>
          <w:color w:val="000000" w:themeColor="text1"/>
          <w:sz w:val="22"/>
          <w:szCs w:val="22"/>
        </w:rPr>
        <w:t>recording and systematizing the</w:t>
      </w:r>
      <w:r w:rsidR="00DA4F5B" w:rsidRPr="00BA5EE3">
        <w:rPr>
          <w:rFonts w:ascii="Arial" w:hAnsi="Arial" w:cs="Arial"/>
          <w:color w:val="000000" w:themeColor="text1"/>
          <w:sz w:val="22"/>
          <w:szCs w:val="22"/>
        </w:rPr>
        <w:t>se processes</w:t>
      </w:r>
      <w:r w:rsidR="008A303C" w:rsidRPr="00BA5EE3">
        <w:rPr>
          <w:rFonts w:ascii="Arial" w:hAnsi="Arial" w:cs="Arial"/>
          <w:color w:val="000000" w:themeColor="text1"/>
          <w:sz w:val="22"/>
          <w:szCs w:val="22"/>
        </w:rPr>
        <w:t xml:space="preserve">, </w:t>
      </w:r>
      <w:r w:rsidRPr="00BA5EE3">
        <w:rPr>
          <w:rFonts w:ascii="Arial" w:hAnsi="Arial" w:cs="Arial"/>
          <w:color w:val="000000" w:themeColor="text1"/>
          <w:sz w:val="22"/>
          <w:szCs w:val="22"/>
        </w:rPr>
        <w:t xml:space="preserve">these positions will need to </w:t>
      </w:r>
      <w:r w:rsidR="000B34B7" w:rsidRPr="00BA5EE3">
        <w:rPr>
          <w:rFonts w:ascii="Arial" w:hAnsi="Arial" w:cs="Arial"/>
          <w:color w:val="000000" w:themeColor="text1"/>
          <w:sz w:val="22"/>
          <w:szCs w:val="22"/>
        </w:rPr>
        <w:t>devote more time to the network, beginning in 2018</w:t>
      </w:r>
      <w:r w:rsidRPr="00BA5EE3">
        <w:rPr>
          <w:rFonts w:ascii="Arial" w:hAnsi="Arial" w:cs="Arial"/>
          <w:color w:val="000000" w:themeColor="text1"/>
          <w:sz w:val="22"/>
          <w:szCs w:val="22"/>
        </w:rPr>
        <w:t>. All of the above, plus the programmed expansion of the membership of the network, would increase the annual b</w:t>
      </w:r>
      <w:r w:rsidR="000B34B7" w:rsidRPr="00BA5EE3">
        <w:rPr>
          <w:rFonts w:ascii="Arial" w:hAnsi="Arial" w:cs="Arial"/>
          <w:color w:val="000000" w:themeColor="text1"/>
          <w:sz w:val="22"/>
          <w:szCs w:val="22"/>
        </w:rPr>
        <w:t>udget of the network to US $ 1.4</w:t>
      </w:r>
      <w:r w:rsidRPr="00BA5EE3">
        <w:rPr>
          <w:rFonts w:ascii="Arial" w:hAnsi="Arial" w:cs="Arial"/>
          <w:color w:val="000000" w:themeColor="text1"/>
          <w:sz w:val="22"/>
          <w:szCs w:val="22"/>
        </w:rPr>
        <w:t xml:space="preserve"> million, from the </w:t>
      </w:r>
      <w:r w:rsidR="00DA4F5B" w:rsidRPr="00BA5EE3">
        <w:rPr>
          <w:rFonts w:ascii="Arial" w:hAnsi="Arial" w:cs="Arial"/>
          <w:color w:val="000000" w:themeColor="text1"/>
          <w:sz w:val="22"/>
          <w:szCs w:val="22"/>
        </w:rPr>
        <w:t>$1.2</w:t>
      </w:r>
      <w:r w:rsidRPr="00BA5EE3">
        <w:rPr>
          <w:rFonts w:ascii="Arial" w:hAnsi="Arial" w:cs="Arial"/>
          <w:color w:val="000000" w:themeColor="text1"/>
          <w:sz w:val="22"/>
          <w:szCs w:val="22"/>
        </w:rPr>
        <w:t xml:space="preserve"> million average for the period 2015-2017.</w:t>
      </w:r>
    </w:p>
    <w:p w14:paraId="4C81A634" w14:textId="77777777" w:rsidR="00B3223E" w:rsidRPr="00BA5EE3" w:rsidRDefault="00B3223E" w:rsidP="00B3223E">
      <w:pPr>
        <w:pStyle w:val="Sinespaciado"/>
        <w:rPr>
          <w:rFonts w:ascii="Arial" w:hAnsi="Arial" w:cs="Arial"/>
          <w:color w:val="000000" w:themeColor="text1"/>
          <w:sz w:val="22"/>
          <w:szCs w:val="22"/>
        </w:rPr>
      </w:pPr>
    </w:p>
    <w:p w14:paraId="1B7EE2E1" w14:textId="28ECADD2" w:rsidR="00796403" w:rsidRPr="00BA5EE3" w:rsidRDefault="00B3223E" w:rsidP="00D47F2B">
      <w:pPr>
        <w:pStyle w:val="Sinespaciado"/>
        <w:rPr>
          <w:rFonts w:ascii="Arial" w:hAnsi="Arial" w:cs="Arial"/>
          <w:color w:val="000000" w:themeColor="text1"/>
          <w:sz w:val="22"/>
          <w:szCs w:val="22"/>
        </w:rPr>
      </w:pPr>
      <w:r w:rsidRPr="00BA5EE3">
        <w:rPr>
          <w:rFonts w:ascii="Arial" w:hAnsi="Arial" w:cs="Arial"/>
          <w:color w:val="000000" w:themeColor="text1"/>
          <w:sz w:val="22"/>
          <w:szCs w:val="22"/>
        </w:rPr>
        <w:t xml:space="preserve">This said, GIFT’s flexible and un-bureaucratic structure, combined with its multilevel stakeholder and peer learning approaches, has been fundamental to GIFT success. Therefore, the GIFT network needs to ensure that the future organizational model maintains this flexibility and openness towards its users. </w:t>
      </w:r>
    </w:p>
    <w:sectPr w:rsidR="00796403" w:rsidRPr="00BA5EE3" w:rsidSect="00AD1A21">
      <w:headerReference w:type="default" r:id="rId10"/>
      <w:footerReference w:type="even" r:id="rId11"/>
      <w:footerReference w:type="default" r:id="rId12"/>
      <w:pgSz w:w="12240" w:h="15840"/>
      <w:pgMar w:top="1588" w:right="1361" w:bottom="1361"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326B" w14:textId="77777777" w:rsidR="003B6F8D" w:rsidRDefault="003B6F8D" w:rsidP="002352EB">
      <w:r>
        <w:separator/>
      </w:r>
    </w:p>
  </w:endnote>
  <w:endnote w:type="continuationSeparator" w:id="0">
    <w:p w14:paraId="52FD3DC4" w14:textId="77777777" w:rsidR="003B6F8D" w:rsidRDefault="003B6F8D"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ato">
    <w:altName w:val="Times New Roman"/>
    <w:charset w:val="00"/>
    <w:family w:val="auto"/>
    <w:pitch w:val="default"/>
  </w:font>
  <w:font w:name="Minion Pro">
    <w:charset w:val="00"/>
    <w:family w:val="auto"/>
    <w:pitch w:val="variable"/>
    <w:sig w:usb0="60000287" w:usb1="00000001" w:usb2="00000000" w:usb3="00000000" w:csb0="0000019F" w:csb1="00000000"/>
  </w:font>
  <w:font w:name="Helvetica">
    <w:altName w:val="Arial"/>
    <w:panose1 w:val="020B0604020202020204"/>
    <w:charset w:val="4D"/>
    <w:family w:val="swiss"/>
    <w:notTrueType/>
    <w:pitch w:val="variable"/>
    <w:sig w:usb0="00000003" w:usb1="00000000" w:usb2="00000000" w:usb3="00000000" w:csb0="00000001" w:csb1="00000000"/>
  </w:font>
  <w:font w:name="Helvetica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43D2" w14:textId="77777777" w:rsidR="00F8640F" w:rsidRDefault="00F8640F" w:rsidP="00333B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FBB3B1" w14:textId="77777777" w:rsidR="00F8640F" w:rsidRDefault="00F864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5DB6" w14:textId="77777777" w:rsidR="00F8640F" w:rsidRPr="00420AD7" w:rsidRDefault="00F8640F">
    <w:pPr>
      <w:pStyle w:val="Piedepgina"/>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CC59" w14:textId="77777777" w:rsidR="003B6F8D" w:rsidRDefault="003B6F8D" w:rsidP="002352EB">
      <w:r>
        <w:separator/>
      </w:r>
    </w:p>
  </w:footnote>
  <w:footnote w:type="continuationSeparator" w:id="0">
    <w:p w14:paraId="0377F51B" w14:textId="77777777" w:rsidR="003B6F8D" w:rsidRDefault="003B6F8D" w:rsidP="0023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2118" w14:textId="2DF43DD0" w:rsidR="00F8640F" w:rsidRDefault="00F8640F">
    <w:pPr>
      <w:pStyle w:val="Encabezado"/>
    </w:pPr>
    <w:r w:rsidRPr="00233FE6">
      <w:rPr>
        <w:rFonts w:eastAsiaTheme="majorEastAsia"/>
        <w:noProof/>
        <w:lang w:val="es-MX" w:eastAsia="es-MX"/>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52E1"/>
    <w:multiLevelType w:val="hybridMultilevel"/>
    <w:tmpl w:val="43103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B686F"/>
    <w:multiLevelType w:val="hybridMultilevel"/>
    <w:tmpl w:val="43103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1E2EDF"/>
    <w:multiLevelType w:val="hybridMultilevel"/>
    <w:tmpl w:val="C73E404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15:restartNumberingAfterBreak="0">
    <w:nsid w:val="5BD42882"/>
    <w:multiLevelType w:val="hybridMultilevel"/>
    <w:tmpl w:val="B300BB24"/>
    <w:lvl w:ilvl="0" w:tplc="ECC28DBA">
      <w:start w:val="1"/>
      <w:numFmt w:val="lowerRoman"/>
      <w:lvlText w:val="%1."/>
      <w:lvlJc w:val="left"/>
      <w:pPr>
        <w:ind w:left="720" w:hanging="360"/>
      </w:pPr>
      <w:rPr>
        <w:rFonts w:ascii="Arial" w:eastAsia="ヒラギノ角ゴ Pro W3"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539A3"/>
    <w:multiLevelType w:val="hybridMultilevel"/>
    <w:tmpl w:val="DC5A26B2"/>
    <w:lvl w:ilvl="0" w:tplc="B3D209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82F17"/>
    <w:multiLevelType w:val="hybridMultilevel"/>
    <w:tmpl w:val="7BB8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FE6660"/>
    <w:multiLevelType w:val="hybridMultilevel"/>
    <w:tmpl w:val="86BAFD9C"/>
    <w:lvl w:ilvl="0" w:tplc="8146C7E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4"/>
  </w:num>
  <w:num w:numId="6">
    <w:abstractNumId w:val="2"/>
  </w:num>
  <w:num w:numId="7">
    <w:abstractNumId w:val="14"/>
  </w:num>
  <w:num w:numId="8">
    <w:abstractNumId w:val="13"/>
  </w:num>
  <w:num w:numId="9">
    <w:abstractNumId w:val="5"/>
  </w:num>
  <w:num w:numId="10">
    <w:abstractNumId w:val="7"/>
  </w:num>
  <w:num w:numId="11">
    <w:abstractNumId w:val="6"/>
  </w:num>
  <w:num w:numId="12">
    <w:abstractNumId w:val="9"/>
  </w:num>
  <w:num w:numId="13">
    <w:abstractNumId w:val="8"/>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E"/>
    <w:rsid w:val="0000048C"/>
    <w:rsid w:val="000021D4"/>
    <w:rsid w:val="00003CB6"/>
    <w:rsid w:val="000078A3"/>
    <w:rsid w:val="0001190E"/>
    <w:rsid w:val="00012463"/>
    <w:rsid w:val="00013324"/>
    <w:rsid w:val="00022820"/>
    <w:rsid w:val="00023753"/>
    <w:rsid w:val="00030A42"/>
    <w:rsid w:val="0003151C"/>
    <w:rsid w:val="00042050"/>
    <w:rsid w:val="00045937"/>
    <w:rsid w:val="000565F0"/>
    <w:rsid w:val="000571E3"/>
    <w:rsid w:val="00057432"/>
    <w:rsid w:val="000731AF"/>
    <w:rsid w:val="00082237"/>
    <w:rsid w:val="000951D3"/>
    <w:rsid w:val="00096D5D"/>
    <w:rsid w:val="0009798F"/>
    <w:rsid w:val="000A477C"/>
    <w:rsid w:val="000B241C"/>
    <w:rsid w:val="000B34B7"/>
    <w:rsid w:val="000B3940"/>
    <w:rsid w:val="000B3FAA"/>
    <w:rsid w:val="000D66DD"/>
    <w:rsid w:val="000D6DC8"/>
    <w:rsid w:val="000E1DF6"/>
    <w:rsid w:val="000E474D"/>
    <w:rsid w:val="000F79A0"/>
    <w:rsid w:val="00105825"/>
    <w:rsid w:val="00110A4F"/>
    <w:rsid w:val="00134375"/>
    <w:rsid w:val="0014124C"/>
    <w:rsid w:val="001416CB"/>
    <w:rsid w:val="00152CEF"/>
    <w:rsid w:val="00164BA9"/>
    <w:rsid w:val="001707F5"/>
    <w:rsid w:val="00171F5D"/>
    <w:rsid w:val="00173F10"/>
    <w:rsid w:val="0018208F"/>
    <w:rsid w:val="00183AEE"/>
    <w:rsid w:val="00192D44"/>
    <w:rsid w:val="00195BCB"/>
    <w:rsid w:val="001A5FDA"/>
    <w:rsid w:val="001B4919"/>
    <w:rsid w:val="001C2D6A"/>
    <w:rsid w:val="001C6298"/>
    <w:rsid w:val="001D1E27"/>
    <w:rsid w:val="001D5D43"/>
    <w:rsid w:val="001F6E61"/>
    <w:rsid w:val="00207838"/>
    <w:rsid w:val="00207C50"/>
    <w:rsid w:val="002148C2"/>
    <w:rsid w:val="0021742C"/>
    <w:rsid w:val="00217C19"/>
    <w:rsid w:val="002352EB"/>
    <w:rsid w:val="002373AC"/>
    <w:rsid w:val="0024164D"/>
    <w:rsid w:val="002420BB"/>
    <w:rsid w:val="0024587A"/>
    <w:rsid w:val="00253ADA"/>
    <w:rsid w:val="00257C56"/>
    <w:rsid w:val="00285C2B"/>
    <w:rsid w:val="0029184A"/>
    <w:rsid w:val="00291C09"/>
    <w:rsid w:val="002A55A4"/>
    <w:rsid w:val="002A6EC1"/>
    <w:rsid w:val="002A756F"/>
    <w:rsid w:val="002B1882"/>
    <w:rsid w:val="002B5085"/>
    <w:rsid w:val="002C1386"/>
    <w:rsid w:val="002D7763"/>
    <w:rsid w:val="002F7495"/>
    <w:rsid w:val="003052E1"/>
    <w:rsid w:val="003116BF"/>
    <w:rsid w:val="00317FC0"/>
    <w:rsid w:val="00324D45"/>
    <w:rsid w:val="00326AF2"/>
    <w:rsid w:val="00331E1C"/>
    <w:rsid w:val="00332D0A"/>
    <w:rsid w:val="00333B03"/>
    <w:rsid w:val="0033711E"/>
    <w:rsid w:val="003469DC"/>
    <w:rsid w:val="00352FFD"/>
    <w:rsid w:val="00355872"/>
    <w:rsid w:val="003718ED"/>
    <w:rsid w:val="00374189"/>
    <w:rsid w:val="003746F8"/>
    <w:rsid w:val="0039108D"/>
    <w:rsid w:val="003A00DE"/>
    <w:rsid w:val="003A1BC8"/>
    <w:rsid w:val="003B1C70"/>
    <w:rsid w:val="003B1D58"/>
    <w:rsid w:val="003B3A24"/>
    <w:rsid w:val="003B6F5A"/>
    <w:rsid w:val="003B6F8D"/>
    <w:rsid w:val="003D0795"/>
    <w:rsid w:val="003D1812"/>
    <w:rsid w:val="003D3889"/>
    <w:rsid w:val="003D532D"/>
    <w:rsid w:val="003E04E3"/>
    <w:rsid w:val="003E51B1"/>
    <w:rsid w:val="00400CAF"/>
    <w:rsid w:val="00415B40"/>
    <w:rsid w:val="00420AD7"/>
    <w:rsid w:val="00447C5F"/>
    <w:rsid w:val="0045105E"/>
    <w:rsid w:val="00455305"/>
    <w:rsid w:val="00461522"/>
    <w:rsid w:val="004874E1"/>
    <w:rsid w:val="00491BE9"/>
    <w:rsid w:val="0049793A"/>
    <w:rsid w:val="004A1454"/>
    <w:rsid w:val="004A3EEC"/>
    <w:rsid w:val="004A51F4"/>
    <w:rsid w:val="004B3405"/>
    <w:rsid w:val="004C38E9"/>
    <w:rsid w:val="004D1E77"/>
    <w:rsid w:val="004F13E1"/>
    <w:rsid w:val="004F2B00"/>
    <w:rsid w:val="004F3FD0"/>
    <w:rsid w:val="004F7ABC"/>
    <w:rsid w:val="0050638A"/>
    <w:rsid w:val="00511860"/>
    <w:rsid w:val="005141B7"/>
    <w:rsid w:val="00524B72"/>
    <w:rsid w:val="00527E7D"/>
    <w:rsid w:val="005300A8"/>
    <w:rsid w:val="005406E5"/>
    <w:rsid w:val="005458A5"/>
    <w:rsid w:val="00557CCB"/>
    <w:rsid w:val="005640D5"/>
    <w:rsid w:val="00574F52"/>
    <w:rsid w:val="005901CB"/>
    <w:rsid w:val="00593400"/>
    <w:rsid w:val="00595B26"/>
    <w:rsid w:val="00597EF1"/>
    <w:rsid w:val="005A792D"/>
    <w:rsid w:val="005B1D56"/>
    <w:rsid w:val="005B205B"/>
    <w:rsid w:val="005C2DD8"/>
    <w:rsid w:val="005C468F"/>
    <w:rsid w:val="005E6D5E"/>
    <w:rsid w:val="005F0360"/>
    <w:rsid w:val="005F3D09"/>
    <w:rsid w:val="005F495F"/>
    <w:rsid w:val="005F7323"/>
    <w:rsid w:val="006041BF"/>
    <w:rsid w:val="00604E48"/>
    <w:rsid w:val="006071EA"/>
    <w:rsid w:val="00612E4A"/>
    <w:rsid w:val="0061653B"/>
    <w:rsid w:val="006229DD"/>
    <w:rsid w:val="006414C2"/>
    <w:rsid w:val="00651E9B"/>
    <w:rsid w:val="006537BC"/>
    <w:rsid w:val="00653AAF"/>
    <w:rsid w:val="00673E8D"/>
    <w:rsid w:val="0068295C"/>
    <w:rsid w:val="006C74AD"/>
    <w:rsid w:val="006D17D7"/>
    <w:rsid w:val="006D2573"/>
    <w:rsid w:val="006E0A04"/>
    <w:rsid w:val="006E5CFC"/>
    <w:rsid w:val="006F0B51"/>
    <w:rsid w:val="006F0C48"/>
    <w:rsid w:val="006F50D6"/>
    <w:rsid w:val="00703501"/>
    <w:rsid w:val="00705498"/>
    <w:rsid w:val="0073641E"/>
    <w:rsid w:val="00736EDE"/>
    <w:rsid w:val="00743787"/>
    <w:rsid w:val="007608A8"/>
    <w:rsid w:val="00762C6C"/>
    <w:rsid w:val="0076787A"/>
    <w:rsid w:val="0077248B"/>
    <w:rsid w:val="00782164"/>
    <w:rsid w:val="00787BC6"/>
    <w:rsid w:val="00796403"/>
    <w:rsid w:val="007A5EDA"/>
    <w:rsid w:val="007B2C35"/>
    <w:rsid w:val="007B73D8"/>
    <w:rsid w:val="007C09A5"/>
    <w:rsid w:val="007C3552"/>
    <w:rsid w:val="007C58B1"/>
    <w:rsid w:val="007C760D"/>
    <w:rsid w:val="007C7E08"/>
    <w:rsid w:val="007D2642"/>
    <w:rsid w:val="007D4985"/>
    <w:rsid w:val="007E214F"/>
    <w:rsid w:val="007E2F1F"/>
    <w:rsid w:val="007E718F"/>
    <w:rsid w:val="007F192B"/>
    <w:rsid w:val="007F3C3A"/>
    <w:rsid w:val="00801632"/>
    <w:rsid w:val="00806D8D"/>
    <w:rsid w:val="0080771D"/>
    <w:rsid w:val="00807B89"/>
    <w:rsid w:val="00815AC2"/>
    <w:rsid w:val="008224B3"/>
    <w:rsid w:val="0082296A"/>
    <w:rsid w:val="00832583"/>
    <w:rsid w:val="0084279C"/>
    <w:rsid w:val="00847734"/>
    <w:rsid w:val="00864FB0"/>
    <w:rsid w:val="00865EDF"/>
    <w:rsid w:val="008709C1"/>
    <w:rsid w:val="0087330B"/>
    <w:rsid w:val="008735AC"/>
    <w:rsid w:val="0087727C"/>
    <w:rsid w:val="008A303C"/>
    <w:rsid w:val="008A42EE"/>
    <w:rsid w:val="008B78C4"/>
    <w:rsid w:val="008F2702"/>
    <w:rsid w:val="008F592E"/>
    <w:rsid w:val="008F79AE"/>
    <w:rsid w:val="00927612"/>
    <w:rsid w:val="00935205"/>
    <w:rsid w:val="00946FFB"/>
    <w:rsid w:val="009521D4"/>
    <w:rsid w:val="00953B3E"/>
    <w:rsid w:val="0095506D"/>
    <w:rsid w:val="0096537F"/>
    <w:rsid w:val="00972F9E"/>
    <w:rsid w:val="00974DA5"/>
    <w:rsid w:val="00983017"/>
    <w:rsid w:val="00983527"/>
    <w:rsid w:val="009930D9"/>
    <w:rsid w:val="0099519E"/>
    <w:rsid w:val="00997704"/>
    <w:rsid w:val="009A1131"/>
    <w:rsid w:val="009B1DF0"/>
    <w:rsid w:val="009B3279"/>
    <w:rsid w:val="009B799F"/>
    <w:rsid w:val="009C3299"/>
    <w:rsid w:val="009C6118"/>
    <w:rsid w:val="009C7856"/>
    <w:rsid w:val="009D15CA"/>
    <w:rsid w:val="009E02DA"/>
    <w:rsid w:val="00A24D72"/>
    <w:rsid w:val="00A31C36"/>
    <w:rsid w:val="00A33EF9"/>
    <w:rsid w:val="00A43DFB"/>
    <w:rsid w:val="00A43EC7"/>
    <w:rsid w:val="00A50A0C"/>
    <w:rsid w:val="00A50C8F"/>
    <w:rsid w:val="00A6499E"/>
    <w:rsid w:val="00A74D1F"/>
    <w:rsid w:val="00A82C60"/>
    <w:rsid w:val="00A91253"/>
    <w:rsid w:val="00AA0CD6"/>
    <w:rsid w:val="00AA203B"/>
    <w:rsid w:val="00AA213C"/>
    <w:rsid w:val="00AC1BF3"/>
    <w:rsid w:val="00AD1A21"/>
    <w:rsid w:val="00AD4E27"/>
    <w:rsid w:val="00AE04A4"/>
    <w:rsid w:val="00AF0A00"/>
    <w:rsid w:val="00B14F89"/>
    <w:rsid w:val="00B2247A"/>
    <w:rsid w:val="00B30A36"/>
    <w:rsid w:val="00B3223E"/>
    <w:rsid w:val="00B345BD"/>
    <w:rsid w:val="00B36704"/>
    <w:rsid w:val="00B41E3D"/>
    <w:rsid w:val="00B51AA5"/>
    <w:rsid w:val="00B62E3F"/>
    <w:rsid w:val="00B749D9"/>
    <w:rsid w:val="00B8088A"/>
    <w:rsid w:val="00B8346F"/>
    <w:rsid w:val="00B94690"/>
    <w:rsid w:val="00BA5EE3"/>
    <w:rsid w:val="00BB0DF9"/>
    <w:rsid w:val="00BB4280"/>
    <w:rsid w:val="00BB5303"/>
    <w:rsid w:val="00BD2195"/>
    <w:rsid w:val="00BF3B34"/>
    <w:rsid w:val="00C32012"/>
    <w:rsid w:val="00C447A9"/>
    <w:rsid w:val="00C460F4"/>
    <w:rsid w:val="00C4768F"/>
    <w:rsid w:val="00C62940"/>
    <w:rsid w:val="00C63252"/>
    <w:rsid w:val="00C6537E"/>
    <w:rsid w:val="00C75ABE"/>
    <w:rsid w:val="00C817E0"/>
    <w:rsid w:val="00C9211B"/>
    <w:rsid w:val="00CA7C80"/>
    <w:rsid w:val="00CB23CE"/>
    <w:rsid w:val="00CC0F55"/>
    <w:rsid w:val="00CC17F6"/>
    <w:rsid w:val="00CC1C3F"/>
    <w:rsid w:val="00CD0777"/>
    <w:rsid w:val="00CD136C"/>
    <w:rsid w:val="00CD3BDD"/>
    <w:rsid w:val="00CF57EA"/>
    <w:rsid w:val="00D00917"/>
    <w:rsid w:val="00D0387B"/>
    <w:rsid w:val="00D1584D"/>
    <w:rsid w:val="00D26841"/>
    <w:rsid w:val="00D35FF6"/>
    <w:rsid w:val="00D366DB"/>
    <w:rsid w:val="00D436FA"/>
    <w:rsid w:val="00D44E89"/>
    <w:rsid w:val="00D45F5B"/>
    <w:rsid w:val="00D46F9C"/>
    <w:rsid w:val="00D472CC"/>
    <w:rsid w:val="00D47F2B"/>
    <w:rsid w:val="00D54745"/>
    <w:rsid w:val="00D54A0A"/>
    <w:rsid w:val="00D86EB1"/>
    <w:rsid w:val="00D90138"/>
    <w:rsid w:val="00D939CC"/>
    <w:rsid w:val="00DA1B4F"/>
    <w:rsid w:val="00DA353E"/>
    <w:rsid w:val="00DA4F5B"/>
    <w:rsid w:val="00DB4925"/>
    <w:rsid w:val="00DC76B4"/>
    <w:rsid w:val="00DD5136"/>
    <w:rsid w:val="00DD7E38"/>
    <w:rsid w:val="00DF24B5"/>
    <w:rsid w:val="00DF307B"/>
    <w:rsid w:val="00DF6E9E"/>
    <w:rsid w:val="00E17BCE"/>
    <w:rsid w:val="00E269AB"/>
    <w:rsid w:val="00E3291D"/>
    <w:rsid w:val="00E354BE"/>
    <w:rsid w:val="00E46204"/>
    <w:rsid w:val="00E51B64"/>
    <w:rsid w:val="00E52516"/>
    <w:rsid w:val="00E666BB"/>
    <w:rsid w:val="00E67EE7"/>
    <w:rsid w:val="00E827A0"/>
    <w:rsid w:val="00E84262"/>
    <w:rsid w:val="00EC29FE"/>
    <w:rsid w:val="00EC3294"/>
    <w:rsid w:val="00EC41E0"/>
    <w:rsid w:val="00EC7858"/>
    <w:rsid w:val="00F13991"/>
    <w:rsid w:val="00F17AC4"/>
    <w:rsid w:val="00F56496"/>
    <w:rsid w:val="00F756D8"/>
    <w:rsid w:val="00F8640F"/>
    <w:rsid w:val="00F869AE"/>
    <w:rsid w:val="00F92A55"/>
    <w:rsid w:val="00F9605A"/>
    <w:rsid w:val="00FA1205"/>
    <w:rsid w:val="00FC1D48"/>
    <w:rsid w:val="00FD05EE"/>
    <w:rsid w:val="00FD7EBC"/>
    <w:rsid w:val="00FE7633"/>
    <w:rsid w:val="00FE77E1"/>
    <w:rsid w:val="00FF3A71"/>
    <w:rsid w:val="00FF50C1"/>
    <w:rsid w:val="00FF63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A"/>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2EB"/>
    <w:pPr>
      <w:tabs>
        <w:tab w:val="center" w:pos="4320"/>
        <w:tab w:val="right" w:pos="8640"/>
      </w:tabs>
    </w:pPr>
  </w:style>
  <w:style w:type="character" w:customStyle="1" w:styleId="EncabezadoCar">
    <w:name w:val="Encabezado Car"/>
    <w:link w:val="Encabezado"/>
    <w:uiPriority w:val="99"/>
    <w:rsid w:val="002352EB"/>
    <w:rPr>
      <w:sz w:val="24"/>
      <w:szCs w:val="24"/>
    </w:rPr>
  </w:style>
  <w:style w:type="paragraph" w:styleId="Piedepgina">
    <w:name w:val="footer"/>
    <w:basedOn w:val="Normal"/>
    <w:link w:val="PiedepginaCar"/>
    <w:uiPriority w:val="99"/>
    <w:unhideWhenUsed/>
    <w:rsid w:val="002352EB"/>
    <w:pPr>
      <w:tabs>
        <w:tab w:val="center" w:pos="4320"/>
        <w:tab w:val="right" w:pos="8640"/>
      </w:tabs>
    </w:pPr>
  </w:style>
  <w:style w:type="character" w:customStyle="1" w:styleId="PiedepginaCar">
    <w:name w:val="Pie de página Car"/>
    <w:link w:val="Piedepgina"/>
    <w:uiPriority w:val="99"/>
    <w:rsid w:val="002352EB"/>
    <w:rPr>
      <w:sz w:val="24"/>
      <w:szCs w:val="24"/>
    </w:rPr>
  </w:style>
  <w:style w:type="paragraph" w:styleId="Textodeglobo">
    <w:name w:val="Balloon Text"/>
    <w:basedOn w:val="Normal"/>
    <w:link w:val="TextodegloboCar"/>
    <w:uiPriority w:val="99"/>
    <w:semiHidden/>
    <w:unhideWhenUsed/>
    <w:rsid w:val="008F79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9AE"/>
    <w:rPr>
      <w:rFonts w:ascii="Lucida Grande" w:hAnsi="Lucida Grande" w:cs="Lucida Grande"/>
      <w:sz w:val="18"/>
      <w:szCs w:val="18"/>
      <w:lang w:eastAsia="ja-JP"/>
    </w:rPr>
  </w:style>
  <w:style w:type="paragraph" w:styleId="Prrafodelista">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Sinespaciado">
    <w:name w:val="No Spacing"/>
    <w:uiPriority w:val="1"/>
    <w:qFormat/>
    <w:rsid w:val="008F79AE"/>
    <w:rPr>
      <w:rFonts w:asciiTheme="minorHAnsi" w:eastAsiaTheme="minorEastAsia" w:hAnsiTheme="minorHAnsi" w:cstheme="minorBidi"/>
      <w:sz w:val="24"/>
      <w:szCs w:val="24"/>
    </w:rPr>
  </w:style>
  <w:style w:type="character" w:styleId="Nmerodepgina">
    <w:name w:val="page number"/>
    <w:basedOn w:val="Fuentedeprrafopredeter"/>
    <w:uiPriority w:val="99"/>
    <w:semiHidden/>
    <w:unhideWhenUsed/>
    <w:rsid w:val="008F79AE"/>
  </w:style>
  <w:style w:type="character" w:styleId="Hipervnculo">
    <w:name w:val="Hyperlink"/>
    <w:basedOn w:val="Fuentedeprrafopredeter"/>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Hipervnculovisitado">
    <w:name w:val="FollowedHyperlink"/>
    <w:basedOn w:val="Fuentedeprrafopredeter"/>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Textonotapie">
    <w:name w:val="footnote text"/>
    <w:basedOn w:val="Normal"/>
    <w:link w:val="TextonotapieCar"/>
    <w:uiPriority w:val="99"/>
    <w:unhideWhenUsed/>
    <w:rsid w:val="008B78C4"/>
    <w:pPr>
      <w:spacing w:after="240"/>
    </w:pPr>
    <w:rPr>
      <w:rFonts w:ascii="Times New Roman" w:eastAsiaTheme="minorEastAsia" w:hAnsi="Times New Roman"/>
      <w:color w:val="000000"/>
    </w:rPr>
  </w:style>
  <w:style w:type="character" w:customStyle="1" w:styleId="TextonotapieCar">
    <w:name w:val="Texto nota pie Car"/>
    <w:basedOn w:val="Fuentedeprrafopredeter"/>
    <w:link w:val="Textonotapie"/>
    <w:uiPriority w:val="99"/>
    <w:rsid w:val="008B78C4"/>
    <w:rPr>
      <w:rFonts w:ascii="Times New Roman" w:eastAsiaTheme="minorEastAsia" w:hAnsi="Times New Roman"/>
      <w:color w:val="000000"/>
      <w:sz w:val="24"/>
      <w:szCs w:val="24"/>
      <w:lang w:eastAsia="ja-JP"/>
    </w:rPr>
  </w:style>
  <w:style w:type="character" w:styleId="Refdenotaalpie">
    <w:name w:val="footnote reference"/>
    <w:basedOn w:val="Fuentedeprrafopredeter"/>
    <w:uiPriority w:val="99"/>
    <w:unhideWhenUsed/>
    <w:rsid w:val="008B78C4"/>
    <w:rPr>
      <w:vertAlign w:val="superscript"/>
    </w:rPr>
  </w:style>
  <w:style w:type="character" w:styleId="Refdecomentario">
    <w:name w:val="annotation reference"/>
    <w:basedOn w:val="Fuentedeprrafopredeter"/>
    <w:uiPriority w:val="99"/>
    <w:semiHidden/>
    <w:unhideWhenUsed/>
    <w:rsid w:val="008224B3"/>
    <w:rPr>
      <w:sz w:val="18"/>
      <w:szCs w:val="18"/>
    </w:rPr>
  </w:style>
  <w:style w:type="paragraph" w:styleId="Textocomentario">
    <w:name w:val="annotation text"/>
    <w:basedOn w:val="Normal"/>
    <w:link w:val="TextocomentarioCar"/>
    <w:uiPriority w:val="99"/>
    <w:semiHidden/>
    <w:unhideWhenUsed/>
    <w:rsid w:val="008224B3"/>
  </w:style>
  <w:style w:type="character" w:customStyle="1" w:styleId="TextocomentarioCar">
    <w:name w:val="Texto comentario Car"/>
    <w:basedOn w:val="Fuentedeprrafopredeter"/>
    <w:link w:val="Textocomentario"/>
    <w:uiPriority w:val="99"/>
    <w:semiHidden/>
    <w:rsid w:val="008224B3"/>
    <w:rPr>
      <w:sz w:val="24"/>
      <w:szCs w:val="24"/>
      <w:lang w:eastAsia="ja-JP"/>
    </w:rPr>
  </w:style>
  <w:style w:type="paragraph" w:styleId="Asuntodelcomentario">
    <w:name w:val="annotation subject"/>
    <w:basedOn w:val="Textocomentario"/>
    <w:next w:val="Textocomentario"/>
    <w:link w:val="AsuntodelcomentarioCar"/>
    <w:uiPriority w:val="99"/>
    <w:semiHidden/>
    <w:unhideWhenUsed/>
    <w:rsid w:val="008224B3"/>
    <w:rPr>
      <w:b/>
      <w:bCs/>
      <w:sz w:val="20"/>
      <w:szCs w:val="20"/>
    </w:rPr>
  </w:style>
  <w:style w:type="character" w:customStyle="1" w:styleId="AsuntodelcomentarioCar">
    <w:name w:val="Asunto del comentario Car"/>
    <w:basedOn w:val="TextocomentarioCar"/>
    <w:link w:val="Asuntodelcomentario"/>
    <w:uiPriority w:val="99"/>
    <w:semiHidden/>
    <w:rsid w:val="008224B3"/>
    <w:rPr>
      <w:b/>
      <w:bCs/>
      <w:sz w:val="24"/>
      <w:szCs w:val="24"/>
      <w:lang w:eastAsia="ja-JP"/>
    </w:rPr>
  </w:style>
  <w:style w:type="paragraph" w:customStyle="1" w:styleId="JPGA">
    <w:name w:val="JPGA"/>
    <w:basedOn w:val="Normal"/>
    <w:next w:val="Normal"/>
    <w:qFormat/>
    <w:rsid w:val="00B3223E"/>
    <w:rPr>
      <w:rFonts w:ascii="Times New Roman" w:eastAsia="Times New Roman" w:hAnsi="Times New Roman"/>
      <w:lang w:val="en-GB" w:eastAsia="en-GB"/>
    </w:rPr>
  </w:style>
  <w:style w:type="table" w:styleId="Tablaconcuadrcula">
    <w:name w:val="Table Grid"/>
    <w:basedOn w:val="Tablanormal"/>
    <w:uiPriority w:val="59"/>
    <w:rsid w:val="00FD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B1D58"/>
    <w:rPr>
      <w:rFonts w:ascii="Helvetica" w:hAnsi="Helvetica"/>
      <w:sz w:val="17"/>
      <w:szCs w:val="17"/>
      <w:lang w:eastAsia="en-US"/>
    </w:rPr>
  </w:style>
  <w:style w:type="character" w:customStyle="1" w:styleId="yiv5318716150">
    <w:name w:val="yiv5318716150"/>
    <w:basedOn w:val="Fuentedeprrafopredeter"/>
    <w:rsid w:val="005C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3368">
      <w:bodyDiv w:val="1"/>
      <w:marLeft w:val="0"/>
      <w:marRight w:val="0"/>
      <w:marTop w:val="0"/>
      <w:marBottom w:val="0"/>
      <w:divBdr>
        <w:top w:val="none" w:sz="0" w:space="0" w:color="auto"/>
        <w:left w:val="none" w:sz="0" w:space="0" w:color="auto"/>
        <w:bottom w:val="none" w:sz="0" w:space="0" w:color="auto"/>
        <w:right w:val="none" w:sz="0" w:space="0" w:color="auto"/>
      </w:divBdr>
      <w:divsChild>
        <w:div w:id="373358969">
          <w:marLeft w:val="0"/>
          <w:marRight w:val="0"/>
          <w:marTop w:val="0"/>
          <w:marBottom w:val="0"/>
          <w:divBdr>
            <w:top w:val="none" w:sz="0" w:space="0" w:color="auto"/>
            <w:left w:val="none" w:sz="0" w:space="0" w:color="auto"/>
            <w:bottom w:val="none" w:sz="0" w:space="0" w:color="auto"/>
            <w:right w:val="none" w:sz="0" w:space="0" w:color="auto"/>
          </w:divBdr>
        </w:div>
        <w:div w:id="212234375">
          <w:marLeft w:val="0"/>
          <w:marRight w:val="0"/>
          <w:marTop w:val="0"/>
          <w:marBottom w:val="0"/>
          <w:divBdr>
            <w:top w:val="none" w:sz="0" w:space="0" w:color="auto"/>
            <w:left w:val="none" w:sz="0" w:space="0" w:color="auto"/>
            <w:bottom w:val="none" w:sz="0" w:space="0" w:color="auto"/>
            <w:right w:val="none" w:sz="0" w:space="0" w:color="auto"/>
          </w:divBdr>
        </w:div>
        <w:div w:id="188685728">
          <w:marLeft w:val="0"/>
          <w:marRight w:val="0"/>
          <w:marTop w:val="0"/>
          <w:marBottom w:val="0"/>
          <w:divBdr>
            <w:top w:val="none" w:sz="0" w:space="0" w:color="auto"/>
            <w:left w:val="none" w:sz="0" w:space="0" w:color="auto"/>
            <w:bottom w:val="none" w:sz="0" w:space="0" w:color="auto"/>
            <w:right w:val="none" w:sz="0" w:space="0" w:color="auto"/>
          </w:divBdr>
        </w:div>
      </w:divsChild>
    </w:div>
    <w:div w:id="551961388">
      <w:bodyDiv w:val="1"/>
      <w:marLeft w:val="0"/>
      <w:marRight w:val="0"/>
      <w:marTop w:val="0"/>
      <w:marBottom w:val="0"/>
      <w:divBdr>
        <w:top w:val="none" w:sz="0" w:space="0" w:color="auto"/>
        <w:left w:val="none" w:sz="0" w:space="0" w:color="auto"/>
        <w:bottom w:val="none" w:sz="0" w:space="0" w:color="auto"/>
        <w:right w:val="none" w:sz="0" w:space="0" w:color="auto"/>
      </w:divBdr>
    </w:div>
    <w:div w:id="810829919">
      <w:bodyDiv w:val="1"/>
      <w:marLeft w:val="0"/>
      <w:marRight w:val="0"/>
      <w:marTop w:val="0"/>
      <w:marBottom w:val="0"/>
      <w:divBdr>
        <w:top w:val="none" w:sz="0" w:space="0" w:color="auto"/>
        <w:left w:val="none" w:sz="0" w:space="0" w:color="auto"/>
        <w:bottom w:val="none" w:sz="0" w:space="0" w:color="auto"/>
        <w:right w:val="none" w:sz="0" w:space="0" w:color="auto"/>
      </w:divBdr>
    </w:div>
    <w:div w:id="838078697">
      <w:bodyDiv w:val="1"/>
      <w:marLeft w:val="0"/>
      <w:marRight w:val="0"/>
      <w:marTop w:val="0"/>
      <w:marBottom w:val="0"/>
      <w:divBdr>
        <w:top w:val="none" w:sz="0" w:space="0" w:color="auto"/>
        <w:left w:val="none" w:sz="0" w:space="0" w:color="auto"/>
        <w:bottom w:val="none" w:sz="0" w:space="0" w:color="auto"/>
        <w:right w:val="none" w:sz="0" w:space="0" w:color="auto"/>
      </w:divBdr>
    </w:div>
    <w:div w:id="965476731">
      <w:bodyDiv w:val="1"/>
      <w:marLeft w:val="0"/>
      <w:marRight w:val="0"/>
      <w:marTop w:val="0"/>
      <w:marBottom w:val="0"/>
      <w:divBdr>
        <w:top w:val="none" w:sz="0" w:space="0" w:color="auto"/>
        <w:left w:val="none" w:sz="0" w:space="0" w:color="auto"/>
        <w:bottom w:val="none" w:sz="0" w:space="0" w:color="auto"/>
        <w:right w:val="none" w:sz="0" w:space="0" w:color="auto"/>
      </w:divBdr>
      <w:divsChild>
        <w:div w:id="1934122628">
          <w:marLeft w:val="0"/>
          <w:marRight w:val="0"/>
          <w:marTop w:val="0"/>
          <w:marBottom w:val="0"/>
          <w:divBdr>
            <w:top w:val="none" w:sz="0" w:space="0" w:color="auto"/>
            <w:left w:val="none" w:sz="0" w:space="0" w:color="auto"/>
            <w:bottom w:val="none" w:sz="0" w:space="0" w:color="auto"/>
            <w:right w:val="none" w:sz="0" w:space="0" w:color="auto"/>
          </w:divBdr>
        </w:div>
        <w:div w:id="361788665">
          <w:marLeft w:val="0"/>
          <w:marRight w:val="0"/>
          <w:marTop w:val="0"/>
          <w:marBottom w:val="0"/>
          <w:divBdr>
            <w:top w:val="none" w:sz="0" w:space="0" w:color="auto"/>
            <w:left w:val="none" w:sz="0" w:space="0" w:color="auto"/>
            <w:bottom w:val="none" w:sz="0" w:space="0" w:color="auto"/>
            <w:right w:val="none" w:sz="0" w:space="0" w:color="auto"/>
          </w:divBdr>
        </w:div>
        <w:div w:id="511652072">
          <w:marLeft w:val="0"/>
          <w:marRight w:val="0"/>
          <w:marTop w:val="0"/>
          <w:marBottom w:val="0"/>
          <w:divBdr>
            <w:top w:val="none" w:sz="0" w:space="0" w:color="auto"/>
            <w:left w:val="none" w:sz="0" w:space="0" w:color="auto"/>
            <w:bottom w:val="none" w:sz="0" w:space="0" w:color="auto"/>
            <w:right w:val="none" w:sz="0" w:space="0" w:color="auto"/>
          </w:divBdr>
        </w:div>
      </w:divsChild>
    </w:div>
    <w:div w:id="1580405366">
      <w:bodyDiv w:val="1"/>
      <w:marLeft w:val="0"/>
      <w:marRight w:val="0"/>
      <w:marTop w:val="0"/>
      <w:marBottom w:val="0"/>
      <w:divBdr>
        <w:top w:val="none" w:sz="0" w:space="0" w:color="auto"/>
        <w:left w:val="none" w:sz="0" w:space="0" w:color="auto"/>
        <w:bottom w:val="none" w:sz="0" w:space="0" w:color="auto"/>
        <w:right w:val="none" w:sz="0" w:space="0" w:color="auto"/>
      </w:divBdr>
      <w:divsChild>
        <w:div w:id="1904096455">
          <w:marLeft w:val="0"/>
          <w:marRight w:val="0"/>
          <w:marTop w:val="0"/>
          <w:marBottom w:val="0"/>
          <w:divBdr>
            <w:top w:val="none" w:sz="0" w:space="0" w:color="auto"/>
            <w:left w:val="none" w:sz="0" w:space="0" w:color="auto"/>
            <w:bottom w:val="none" w:sz="0" w:space="0" w:color="auto"/>
            <w:right w:val="none" w:sz="0" w:space="0" w:color="auto"/>
          </w:divBdr>
        </w:div>
        <w:div w:id="1086653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caltransparency.net/documents/Report-StrategicPlanning-GIF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caltransparency.net/documents/Evaluation_Pla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ide.fiscaltransparency.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3533</Words>
  <Characters>19433</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22921</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Tania Sanchez Andrade</cp:lastModifiedBy>
  <cp:revision>4</cp:revision>
  <cp:lastPrinted>2015-06-15T15:30:00Z</cp:lastPrinted>
  <dcterms:created xsi:type="dcterms:W3CDTF">2017-02-03T14:58:00Z</dcterms:created>
  <dcterms:modified xsi:type="dcterms:W3CDTF">2017-02-03T15:04:00Z</dcterms:modified>
</cp:coreProperties>
</file>