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5FB3" w14:textId="1C8D069B" w:rsidR="004C789E" w:rsidRDefault="004C789E" w:rsidP="00C741A3">
      <w:pPr>
        <w:rPr>
          <w:rFonts w:ascii="Arial" w:hAnsi="Arial" w:cs="Arial"/>
          <w:b/>
          <w:color w:val="ED7D31" w:themeColor="accent2"/>
          <w:sz w:val="28"/>
          <w:szCs w:val="28"/>
          <w:lang w:val="en-US"/>
        </w:rPr>
      </w:pPr>
      <w:r>
        <w:rPr>
          <w:rFonts w:ascii="Arial" w:hAnsi="Arial" w:cs="Arial"/>
          <w:b/>
          <w:color w:val="ED7D31" w:themeColor="accent2"/>
          <w:sz w:val="28"/>
          <w:szCs w:val="28"/>
          <w:lang w:val="en-US"/>
        </w:rPr>
        <w:t>Global Initiative for Fiscal Transparency</w:t>
      </w:r>
    </w:p>
    <w:p w14:paraId="03B331CE" w14:textId="02C6BB96" w:rsidR="004C789E" w:rsidRDefault="004C789E" w:rsidP="00C741A3">
      <w:pPr>
        <w:rPr>
          <w:rFonts w:ascii="Arial" w:hAnsi="Arial" w:cs="Arial"/>
          <w:b/>
          <w:color w:val="ED7D31" w:themeColor="accent2"/>
          <w:sz w:val="28"/>
          <w:szCs w:val="28"/>
          <w:lang w:val="en-US"/>
        </w:rPr>
      </w:pPr>
      <w:r>
        <w:rPr>
          <w:rFonts w:ascii="Arial" w:hAnsi="Arial" w:cs="Arial"/>
          <w:b/>
          <w:color w:val="ED7D31" w:themeColor="accent2"/>
          <w:sz w:val="28"/>
          <w:szCs w:val="28"/>
          <w:lang w:val="en-US"/>
        </w:rPr>
        <w:t xml:space="preserve">Guidelines for the </w:t>
      </w:r>
      <w:r w:rsidR="00FE3613" w:rsidRPr="00C741A3">
        <w:rPr>
          <w:rFonts w:ascii="Arial" w:hAnsi="Arial" w:cs="Arial"/>
          <w:b/>
          <w:color w:val="ED7D31" w:themeColor="accent2"/>
          <w:sz w:val="28"/>
          <w:szCs w:val="28"/>
          <w:lang w:val="en-US"/>
        </w:rPr>
        <w:t xml:space="preserve">Membership of </w:t>
      </w:r>
      <w:r w:rsidR="00480193">
        <w:rPr>
          <w:rFonts w:ascii="Arial" w:hAnsi="Arial" w:cs="Arial"/>
          <w:b/>
          <w:color w:val="ED7D31" w:themeColor="accent2"/>
          <w:sz w:val="28"/>
          <w:szCs w:val="28"/>
          <w:lang w:val="en-US"/>
        </w:rPr>
        <w:t xml:space="preserve">Subnational </w:t>
      </w:r>
      <w:r>
        <w:rPr>
          <w:rFonts w:ascii="Arial" w:hAnsi="Arial" w:cs="Arial"/>
          <w:b/>
          <w:color w:val="ED7D31" w:themeColor="accent2"/>
          <w:sz w:val="28"/>
          <w:szCs w:val="28"/>
          <w:lang w:val="en-US"/>
        </w:rPr>
        <w:t>Government Institution</w:t>
      </w:r>
      <w:r w:rsidR="00FA09BB">
        <w:rPr>
          <w:rFonts w:ascii="Arial" w:hAnsi="Arial" w:cs="Arial"/>
          <w:b/>
          <w:color w:val="ED7D31" w:themeColor="accent2"/>
          <w:sz w:val="28"/>
          <w:szCs w:val="28"/>
          <w:lang w:val="en-US"/>
        </w:rPr>
        <w:t>s</w:t>
      </w:r>
      <w:r>
        <w:rPr>
          <w:rFonts w:ascii="Arial" w:hAnsi="Arial" w:cs="Arial"/>
          <w:b/>
          <w:color w:val="ED7D31" w:themeColor="accent2"/>
          <w:sz w:val="28"/>
          <w:szCs w:val="28"/>
          <w:lang w:val="en-US"/>
        </w:rPr>
        <w:t xml:space="preserve"> </w:t>
      </w:r>
    </w:p>
    <w:p w14:paraId="24AB86C4" w14:textId="0483591C" w:rsidR="004C789E" w:rsidRPr="004C789E" w:rsidRDefault="00480E95" w:rsidP="008A4111">
      <w:pPr>
        <w:rPr>
          <w:rFonts w:ascii="Arial" w:hAnsi="Arial" w:cs="Arial"/>
          <w:b/>
          <w:color w:val="ED7D31" w:themeColor="accent2"/>
          <w:sz w:val="28"/>
          <w:szCs w:val="28"/>
          <w:lang w:val="en-US"/>
        </w:rPr>
      </w:pPr>
      <w:r>
        <w:rPr>
          <w:rFonts w:ascii="Arial" w:hAnsi="Arial" w:cs="Arial"/>
          <w:b/>
          <w:color w:val="ED7D31" w:themeColor="accent2"/>
          <w:sz w:val="28"/>
          <w:szCs w:val="28"/>
          <w:lang w:val="en-US"/>
        </w:rPr>
        <w:t>A</w:t>
      </w:r>
      <w:r w:rsidR="004C789E">
        <w:rPr>
          <w:rFonts w:ascii="Arial" w:hAnsi="Arial" w:cs="Arial"/>
          <w:b/>
          <w:color w:val="ED7D31" w:themeColor="accent2"/>
          <w:sz w:val="28"/>
          <w:szCs w:val="28"/>
          <w:lang w:val="en-US"/>
        </w:rPr>
        <w:t>u</w:t>
      </w:r>
      <w:r>
        <w:rPr>
          <w:rFonts w:ascii="Arial" w:hAnsi="Arial" w:cs="Arial"/>
          <w:b/>
          <w:color w:val="ED7D31" w:themeColor="accent2"/>
          <w:sz w:val="28"/>
          <w:szCs w:val="28"/>
          <w:lang w:val="en-US"/>
        </w:rPr>
        <w:t>gust</w:t>
      </w:r>
      <w:r w:rsidR="004C789E">
        <w:rPr>
          <w:rFonts w:ascii="Arial" w:hAnsi="Arial" w:cs="Arial"/>
          <w:b/>
          <w:color w:val="ED7D31" w:themeColor="accent2"/>
          <w:sz w:val="28"/>
          <w:szCs w:val="28"/>
          <w:lang w:val="en-US"/>
        </w:rPr>
        <w:t xml:space="preserve"> 2021</w:t>
      </w:r>
    </w:p>
    <w:p w14:paraId="160A0BEF" w14:textId="1A789E80" w:rsidR="00993E6E" w:rsidRDefault="00993E6E" w:rsidP="008A4111">
      <w:pPr>
        <w:rPr>
          <w:rFonts w:ascii="Arial" w:hAnsi="Arial" w:cs="Arial"/>
          <w:b/>
          <w:color w:val="FF6B00"/>
          <w:sz w:val="24"/>
          <w:szCs w:val="24"/>
        </w:rPr>
      </w:pPr>
    </w:p>
    <w:p w14:paraId="3C12E219" w14:textId="4A684CB1" w:rsidR="004C789E" w:rsidRDefault="00FB5E34" w:rsidP="008A4111">
      <w:pPr>
        <w:rPr>
          <w:rFonts w:ascii="Arial" w:hAnsi="Arial" w:cs="Arial"/>
          <w:b/>
          <w:color w:val="FF6B00"/>
          <w:sz w:val="24"/>
          <w:szCs w:val="24"/>
        </w:rPr>
      </w:pPr>
      <w:r>
        <w:rPr>
          <w:rFonts w:ascii="Arial" w:hAnsi="Arial" w:cs="Arial"/>
          <w:b/>
          <w:color w:val="FF6B00"/>
          <w:sz w:val="24"/>
          <w:szCs w:val="24"/>
        </w:rPr>
        <w:t xml:space="preserve">Introduction </w:t>
      </w:r>
    </w:p>
    <w:p w14:paraId="1E5307AE" w14:textId="77777777" w:rsidR="00FB5E34" w:rsidRDefault="00FB5E34" w:rsidP="008A4111">
      <w:pPr>
        <w:rPr>
          <w:rFonts w:ascii="Arial" w:hAnsi="Arial" w:cs="Arial"/>
          <w:b/>
          <w:color w:val="FF6B00"/>
          <w:sz w:val="24"/>
          <w:szCs w:val="24"/>
        </w:rPr>
      </w:pPr>
    </w:p>
    <w:p w14:paraId="6B115851" w14:textId="3DFE391D" w:rsidR="002418F6" w:rsidRDefault="002418F6" w:rsidP="002418F6">
      <w:pPr>
        <w:rPr>
          <w:rFonts w:ascii="Arial" w:hAnsi="Arial" w:cs="Arial"/>
          <w:color w:val="3B3838" w:themeColor="background2" w:themeShade="40"/>
        </w:rPr>
      </w:pPr>
      <w:r w:rsidRPr="002418F6">
        <w:rPr>
          <w:rFonts w:ascii="Arial" w:hAnsi="Arial" w:cs="Arial"/>
          <w:color w:val="3B3838" w:themeColor="background2" w:themeShade="40"/>
        </w:rPr>
        <w:t xml:space="preserve">Since its inception, the GIFT network has </w:t>
      </w:r>
      <w:r w:rsidR="00C41BAD">
        <w:rPr>
          <w:rFonts w:ascii="Arial" w:hAnsi="Arial" w:cs="Arial"/>
          <w:color w:val="3B3838" w:themeColor="background2" w:themeShade="40"/>
        </w:rPr>
        <w:t>maintained</w:t>
      </w:r>
      <w:r w:rsidR="00C41BAD" w:rsidRPr="002418F6">
        <w:rPr>
          <w:rFonts w:ascii="Arial" w:hAnsi="Arial" w:cs="Arial"/>
          <w:color w:val="3B3838" w:themeColor="background2" w:themeShade="40"/>
        </w:rPr>
        <w:t xml:space="preserve"> </w:t>
      </w:r>
      <w:r w:rsidRPr="002418F6">
        <w:rPr>
          <w:rFonts w:ascii="Arial" w:hAnsi="Arial" w:cs="Arial"/>
          <w:color w:val="3B3838" w:themeColor="background2" w:themeShade="40"/>
        </w:rPr>
        <w:t>strong cooperative relationship</w:t>
      </w:r>
      <w:r w:rsidR="00C41BAD">
        <w:rPr>
          <w:rFonts w:ascii="Arial" w:hAnsi="Arial" w:cs="Arial"/>
          <w:color w:val="3B3838" w:themeColor="background2" w:themeShade="40"/>
        </w:rPr>
        <w:t>s</w:t>
      </w:r>
      <w:r w:rsidRPr="002418F6">
        <w:rPr>
          <w:rFonts w:ascii="Arial" w:hAnsi="Arial" w:cs="Arial"/>
          <w:color w:val="3B3838" w:themeColor="background2" w:themeShade="40"/>
        </w:rPr>
        <w:t xml:space="preserve"> with subnational governments that have shared their experience</w:t>
      </w:r>
      <w:r w:rsidR="00C41BAD">
        <w:rPr>
          <w:rFonts w:ascii="Arial" w:hAnsi="Arial" w:cs="Arial"/>
          <w:color w:val="3B3838" w:themeColor="background2" w:themeShade="40"/>
        </w:rPr>
        <w:t>s</w:t>
      </w:r>
      <w:r w:rsidRPr="002418F6">
        <w:rPr>
          <w:rFonts w:ascii="Arial" w:hAnsi="Arial" w:cs="Arial"/>
          <w:color w:val="3B3838" w:themeColor="background2" w:themeShade="40"/>
        </w:rPr>
        <w:t xml:space="preserve"> in fiscal transparency </w:t>
      </w:r>
      <w:r w:rsidR="00FA09BB">
        <w:rPr>
          <w:rFonts w:ascii="Arial" w:hAnsi="Arial" w:cs="Arial"/>
          <w:color w:val="3B3838" w:themeColor="background2" w:themeShade="40"/>
        </w:rPr>
        <w:t>practices</w:t>
      </w:r>
      <w:r w:rsidRPr="002418F6">
        <w:rPr>
          <w:rFonts w:ascii="Arial" w:hAnsi="Arial" w:cs="Arial"/>
          <w:color w:val="3B3838" w:themeColor="background2" w:themeShade="40"/>
        </w:rPr>
        <w:t xml:space="preserve">, particularly, </w:t>
      </w:r>
      <w:r w:rsidR="00FA09BB">
        <w:rPr>
          <w:rFonts w:ascii="Arial" w:hAnsi="Arial" w:cs="Arial"/>
          <w:color w:val="3B3838" w:themeColor="background2" w:themeShade="40"/>
        </w:rPr>
        <w:t xml:space="preserve">in </w:t>
      </w:r>
      <w:r w:rsidRPr="002418F6">
        <w:rPr>
          <w:rFonts w:ascii="Arial" w:hAnsi="Arial" w:cs="Arial"/>
          <w:color w:val="3B3838" w:themeColor="background2" w:themeShade="40"/>
        </w:rPr>
        <w:t xml:space="preserve">public participation, and </w:t>
      </w:r>
      <w:r w:rsidR="00C41BAD">
        <w:rPr>
          <w:rFonts w:ascii="Arial" w:hAnsi="Arial" w:cs="Arial"/>
          <w:color w:val="3B3838" w:themeColor="background2" w:themeShade="40"/>
        </w:rPr>
        <w:t xml:space="preserve">that </w:t>
      </w:r>
      <w:r w:rsidR="00480193">
        <w:rPr>
          <w:rFonts w:ascii="Arial" w:hAnsi="Arial" w:cs="Arial"/>
          <w:color w:val="3B3838" w:themeColor="background2" w:themeShade="40"/>
        </w:rPr>
        <w:t xml:space="preserve">themselves </w:t>
      </w:r>
      <w:r w:rsidRPr="002418F6">
        <w:rPr>
          <w:rFonts w:ascii="Arial" w:hAnsi="Arial" w:cs="Arial"/>
          <w:color w:val="3B3838" w:themeColor="background2" w:themeShade="40"/>
        </w:rPr>
        <w:t>have benefited from the network's peer learning</w:t>
      </w:r>
      <w:r>
        <w:rPr>
          <w:rFonts w:ascii="Arial" w:hAnsi="Arial" w:cs="Arial"/>
          <w:color w:val="3B3838" w:themeColor="background2" w:themeShade="40"/>
        </w:rPr>
        <w:t xml:space="preserve"> processes</w:t>
      </w:r>
      <w:r w:rsidRPr="002418F6">
        <w:rPr>
          <w:rFonts w:ascii="Arial" w:hAnsi="Arial" w:cs="Arial"/>
          <w:color w:val="3B3838" w:themeColor="background2" w:themeShade="40"/>
        </w:rPr>
        <w:t xml:space="preserve">. Examples include the governments of Buenos Aires (Argentina), </w:t>
      </w:r>
      <w:proofErr w:type="spellStart"/>
      <w:r w:rsidRPr="002418F6">
        <w:rPr>
          <w:rFonts w:ascii="Arial" w:hAnsi="Arial" w:cs="Arial"/>
          <w:color w:val="3B3838" w:themeColor="background2" w:themeShade="40"/>
        </w:rPr>
        <w:t>Elgeyo</w:t>
      </w:r>
      <w:proofErr w:type="spellEnd"/>
      <w:r w:rsidRPr="002418F6">
        <w:rPr>
          <w:rFonts w:ascii="Arial" w:hAnsi="Arial" w:cs="Arial"/>
          <w:color w:val="3B3838" w:themeColor="background2" w:themeShade="40"/>
        </w:rPr>
        <w:t xml:space="preserve"> </w:t>
      </w:r>
      <w:proofErr w:type="spellStart"/>
      <w:r w:rsidRPr="002418F6">
        <w:rPr>
          <w:rFonts w:ascii="Arial" w:hAnsi="Arial" w:cs="Arial"/>
          <w:color w:val="3B3838" w:themeColor="background2" w:themeShade="40"/>
        </w:rPr>
        <w:t>Marawek</w:t>
      </w:r>
      <w:proofErr w:type="spellEnd"/>
      <w:r w:rsidRPr="002418F6">
        <w:rPr>
          <w:rFonts w:ascii="Arial" w:hAnsi="Arial" w:cs="Arial"/>
          <w:color w:val="3B3838" w:themeColor="background2" w:themeShade="40"/>
        </w:rPr>
        <w:t xml:space="preserve"> (Kenya), </w:t>
      </w:r>
      <w:r w:rsidR="004858CD" w:rsidRPr="002418F6">
        <w:rPr>
          <w:rFonts w:ascii="Arial" w:hAnsi="Arial" w:cs="Arial"/>
          <w:color w:val="3B3838" w:themeColor="background2" w:themeShade="40"/>
        </w:rPr>
        <w:t xml:space="preserve">Cascais (Portugal), </w:t>
      </w:r>
      <w:r w:rsidR="00CB04DC">
        <w:rPr>
          <w:rFonts w:ascii="Arial" w:hAnsi="Arial" w:cs="Arial"/>
          <w:color w:val="3B3838" w:themeColor="background2" w:themeShade="40"/>
        </w:rPr>
        <w:t xml:space="preserve">Wuppertal (Germany), </w:t>
      </w:r>
      <w:r w:rsidRPr="002418F6">
        <w:rPr>
          <w:rFonts w:ascii="Arial" w:hAnsi="Arial" w:cs="Arial"/>
          <w:color w:val="3B3838" w:themeColor="background2" w:themeShade="40"/>
        </w:rPr>
        <w:t xml:space="preserve">Mexico City (Mexico), Guanajuato (Mexico), and Bogota (Colombia), among others. </w:t>
      </w:r>
    </w:p>
    <w:p w14:paraId="694A66A5" w14:textId="77777777" w:rsidR="002418F6" w:rsidRPr="002418F6" w:rsidRDefault="002418F6" w:rsidP="002418F6">
      <w:pPr>
        <w:rPr>
          <w:rFonts w:ascii="Arial" w:hAnsi="Arial" w:cs="Arial"/>
          <w:color w:val="3B3838" w:themeColor="background2" w:themeShade="40"/>
        </w:rPr>
      </w:pPr>
    </w:p>
    <w:p w14:paraId="57A6E242" w14:textId="5EF3AC6A" w:rsidR="00FB5E34" w:rsidRPr="00FB5E34" w:rsidRDefault="002418F6" w:rsidP="00FB5E34">
      <w:pPr>
        <w:rPr>
          <w:rFonts w:ascii="Arial" w:hAnsi="Arial" w:cs="Arial"/>
          <w:color w:val="3B3838" w:themeColor="background2" w:themeShade="40"/>
        </w:rPr>
      </w:pPr>
      <w:r w:rsidRPr="002418F6">
        <w:rPr>
          <w:rFonts w:ascii="Arial" w:hAnsi="Arial" w:cs="Arial"/>
          <w:color w:val="3B3838" w:themeColor="background2" w:themeShade="40"/>
        </w:rPr>
        <w:t xml:space="preserve">In 2020, the </w:t>
      </w:r>
      <w:r w:rsidR="00480193">
        <w:rPr>
          <w:rFonts w:ascii="Arial" w:hAnsi="Arial" w:cs="Arial"/>
          <w:color w:val="3B3838" w:themeColor="background2" w:themeShade="40"/>
        </w:rPr>
        <w:t>G</w:t>
      </w:r>
      <w:r w:rsidR="00480193" w:rsidRPr="002418F6">
        <w:rPr>
          <w:rFonts w:ascii="Arial" w:hAnsi="Arial" w:cs="Arial"/>
          <w:color w:val="3B3838" w:themeColor="background2" w:themeShade="40"/>
        </w:rPr>
        <w:t xml:space="preserve">overnments </w:t>
      </w:r>
      <w:r w:rsidRPr="002418F6">
        <w:rPr>
          <w:rFonts w:ascii="Arial" w:hAnsi="Arial" w:cs="Arial"/>
          <w:color w:val="3B3838" w:themeColor="background2" w:themeShade="40"/>
        </w:rPr>
        <w:t xml:space="preserve">of the </w:t>
      </w:r>
      <w:r w:rsidR="00FA09BB">
        <w:rPr>
          <w:rFonts w:ascii="Arial" w:hAnsi="Arial" w:cs="Arial"/>
          <w:color w:val="3B3838" w:themeColor="background2" w:themeShade="40"/>
        </w:rPr>
        <w:t>S</w:t>
      </w:r>
      <w:r w:rsidRPr="002418F6">
        <w:rPr>
          <w:rFonts w:ascii="Arial" w:hAnsi="Arial" w:cs="Arial"/>
          <w:color w:val="3B3838" w:themeColor="background2" w:themeShade="40"/>
        </w:rPr>
        <w:t xml:space="preserve">tate of Guanajuato (Secretariat of Finance) </w:t>
      </w:r>
      <w:r w:rsidR="00FA09BB">
        <w:rPr>
          <w:rFonts w:ascii="Arial" w:hAnsi="Arial" w:cs="Arial"/>
          <w:color w:val="3B3838" w:themeColor="background2" w:themeShade="40"/>
        </w:rPr>
        <w:t xml:space="preserve">in Mexico </w:t>
      </w:r>
      <w:r w:rsidRPr="002418F6">
        <w:rPr>
          <w:rFonts w:ascii="Arial" w:hAnsi="Arial" w:cs="Arial"/>
          <w:color w:val="3B3838" w:themeColor="background2" w:themeShade="40"/>
        </w:rPr>
        <w:t xml:space="preserve">and </w:t>
      </w:r>
      <w:r w:rsidR="00FA09BB">
        <w:rPr>
          <w:rFonts w:ascii="Arial" w:hAnsi="Arial" w:cs="Arial"/>
          <w:color w:val="3B3838" w:themeColor="background2" w:themeShade="40"/>
        </w:rPr>
        <w:t xml:space="preserve">the City of Bogota </w:t>
      </w:r>
      <w:r w:rsidRPr="002418F6">
        <w:rPr>
          <w:rFonts w:ascii="Arial" w:hAnsi="Arial" w:cs="Arial"/>
          <w:color w:val="3B3838" w:themeColor="background2" w:themeShade="40"/>
        </w:rPr>
        <w:t xml:space="preserve">(Secretariat of Finance and </w:t>
      </w:r>
      <w:r w:rsidR="00FA09BB">
        <w:rPr>
          <w:rFonts w:ascii="Arial" w:hAnsi="Arial" w:cs="Arial"/>
          <w:color w:val="3B3838" w:themeColor="background2" w:themeShade="40"/>
        </w:rPr>
        <w:t xml:space="preserve">General </w:t>
      </w:r>
      <w:r w:rsidRPr="002418F6">
        <w:rPr>
          <w:rFonts w:ascii="Arial" w:hAnsi="Arial" w:cs="Arial"/>
          <w:color w:val="3B3838" w:themeColor="background2" w:themeShade="40"/>
        </w:rPr>
        <w:t xml:space="preserve">Secretariat of </w:t>
      </w:r>
      <w:r w:rsidR="00FA09BB">
        <w:rPr>
          <w:rFonts w:ascii="Arial" w:hAnsi="Arial" w:cs="Arial"/>
          <w:color w:val="3B3838" w:themeColor="background2" w:themeShade="40"/>
        </w:rPr>
        <w:t>the District</w:t>
      </w:r>
      <w:r w:rsidRPr="002418F6">
        <w:rPr>
          <w:rFonts w:ascii="Arial" w:hAnsi="Arial" w:cs="Arial"/>
          <w:color w:val="3B3838" w:themeColor="background2" w:themeShade="40"/>
        </w:rPr>
        <w:t xml:space="preserve">) </w:t>
      </w:r>
      <w:r w:rsidR="00FA09BB">
        <w:rPr>
          <w:rFonts w:ascii="Arial" w:hAnsi="Arial" w:cs="Arial"/>
          <w:color w:val="3B3838" w:themeColor="background2" w:themeShade="40"/>
        </w:rPr>
        <w:t xml:space="preserve">in Colombia, </w:t>
      </w:r>
      <w:r w:rsidRPr="002418F6">
        <w:rPr>
          <w:rFonts w:ascii="Arial" w:hAnsi="Arial" w:cs="Arial"/>
          <w:color w:val="3B3838" w:themeColor="background2" w:themeShade="40"/>
        </w:rPr>
        <w:t>expressed their interest in becoming members of the network. Th</w:t>
      </w:r>
      <w:r w:rsidR="00C41BAD">
        <w:rPr>
          <w:rFonts w:ascii="Arial" w:hAnsi="Arial" w:cs="Arial"/>
          <w:color w:val="3B3838" w:themeColor="background2" w:themeShade="40"/>
        </w:rPr>
        <w:t>is</w:t>
      </w:r>
      <w:r w:rsidRPr="002418F6">
        <w:rPr>
          <w:rFonts w:ascii="Arial" w:hAnsi="Arial" w:cs="Arial"/>
          <w:color w:val="3B3838" w:themeColor="background2" w:themeShade="40"/>
        </w:rPr>
        <w:t xml:space="preserve"> issue was </w:t>
      </w:r>
      <w:r w:rsidR="00FA09BB">
        <w:rPr>
          <w:rFonts w:ascii="Arial" w:hAnsi="Arial" w:cs="Arial"/>
          <w:color w:val="3B3838" w:themeColor="background2" w:themeShade="40"/>
        </w:rPr>
        <w:t xml:space="preserve">brought </w:t>
      </w:r>
      <w:r w:rsidR="00C41BAD">
        <w:rPr>
          <w:rFonts w:ascii="Arial" w:hAnsi="Arial" w:cs="Arial"/>
          <w:color w:val="3B3838" w:themeColor="background2" w:themeShade="40"/>
        </w:rPr>
        <w:t xml:space="preserve">to the </w:t>
      </w:r>
      <w:r w:rsidR="00EF1C65">
        <w:rPr>
          <w:rFonts w:ascii="Arial" w:hAnsi="Arial" w:cs="Arial"/>
          <w:color w:val="3B3838" w:themeColor="background2" w:themeShade="40"/>
        </w:rPr>
        <w:t>L</w:t>
      </w:r>
      <w:r w:rsidR="00C41BAD" w:rsidRPr="002418F6">
        <w:rPr>
          <w:rFonts w:ascii="Arial" w:hAnsi="Arial" w:cs="Arial"/>
          <w:color w:val="3B3838" w:themeColor="background2" w:themeShade="40"/>
        </w:rPr>
        <w:t xml:space="preserve">ead </w:t>
      </w:r>
      <w:r w:rsidR="00EF1C65">
        <w:rPr>
          <w:rFonts w:ascii="Arial" w:hAnsi="Arial" w:cs="Arial"/>
          <w:color w:val="3B3838" w:themeColor="background2" w:themeShade="40"/>
        </w:rPr>
        <w:t>S</w:t>
      </w:r>
      <w:r w:rsidR="00C41BAD" w:rsidRPr="002418F6">
        <w:rPr>
          <w:rFonts w:ascii="Arial" w:hAnsi="Arial" w:cs="Arial"/>
          <w:color w:val="3B3838" w:themeColor="background2" w:themeShade="40"/>
        </w:rPr>
        <w:t xml:space="preserve">tewards </w:t>
      </w:r>
      <w:r w:rsidR="00EF1C65">
        <w:rPr>
          <w:rFonts w:ascii="Arial" w:hAnsi="Arial" w:cs="Arial"/>
          <w:color w:val="3B3838" w:themeColor="background2" w:themeShade="40"/>
        </w:rPr>
        <w:t>M</w:t>
      </w:r>
      <w:r w:rsidR="00C41BAD">
        <w:rPr>
          <w:rFonts w:ascii="Arial" w:hAnsi="Arial" w:cs="Arial"/>
          <w:color w:val="3B3838" w:themeColor="background2" w:themeShade="40"/>
        </w:rPr>
        <w:t xml:space="preserve">eeting in </w:t>
      </w:r>
      <w:r w:rsidR="00C41BAD" w:rsidRPr="002418F6">
        <w:rPr>
          <w:rFonts w:ascii="Arial" w:hAnsi="Arial" w:cs="Arial"/>
          <w:color w:val="3B3838" w:themeColor="background2" w:themeShade="40"/>
        </w:rPr>
        <w:t>February</w:t>
      </w:r>
      <w:r w:rsidR="00C41BAD">
        <w:rPr>
          <w:rFonts w:ascii="Arial" w:hAnsi="Arial" w:cs="Arial"/>
          <w:color w:val="3B3838" w:themeColor="background2" w:themeShade="40"/>
        </w:rPr>
        <w:t xml:space="preserve"> 2021 </w:t>
      </w:r>
      <w:r w:rsidR="00FA09BB">
        <w:rPr>
          <w:rFonts w:ascii="Arial" w:hAnsi="Arial" w:cs="Arial"/>
          <w:color w:val="3B3838" w:themeColor="background2" w:themeShade="40"/>
        </w:rPr>
        <w:t>by GIFT</w:t>
      </w:r>
      <w:r w:rsidR="00C41BAD">
        <w:rPr>
          <w:rFonts w:ascii="Arial" w:hAnsi="Arial" w:cs="Arial"/>
          <w:color w:val="3B3838" w:themeColor="background2" w:themeShade="40"/>
        </w:rPr>
        <w:t>’s</w:t>
      </w:r>
      <w:r w:rsidR="00FA09BB">
        <w:rPr>
          <w:rFonts w:ascii="Arial" w:hAnsi="Arial" w:cs="Arial"/>
          <w:color w:val="3B3838" w:themeColor="background2" w:themeShade="40"/>
        </w:rPr>
        <w:t xml:space="preserve"> </w:t>
      </w:r>
      <w:r w:rsidR="00C41BAD">
        <w:rPr>
          <w:rFonts w:ascii="Arial" w:hAnsi="Arial" w:cs="Arial"/>
          <w:color w:val="3B3838" w:themeColor="background2" w:themeShade="40"/>
        </w:rPr>
        <w:t>Network Director</w:t>
      </w:r>
      <w:r w:rsidRPr="002418F6">
        <w:rPr>
          <w:rFonts w:ascii="Arial" w:hAnsi="Arial" w:cs="Arial"/>
          <w:color w:val="3B3838" w:themeColor="background2" w:themeShade="40"/>
        </w:rPr>
        <w:t xml:space="preserve">, with a discussion </w:t>
      </w:r>
      <w:r w:rsidR="0091143E">
        <w:rPr>
          <w:rFonts w:ascii="Arial" w:hAnsi="Arial" w:cs="Arial"/>
          <w:color w:val="3B3838" w:themeColor="background2" w:themeShade="40"/>
        </w:rPr>
        <w:t>document</w:t>
      </w:r>
      <w:r w:rsidR="0091143E" w:rsidRPr="002418F6">
        <w:rPr>
          <w:rFonts w:ascii="Arial" w:hAnsi="Arial" w:cs="Arial"/>
          <w:color w:val="3B3838" w:themeColor="background2" w:themeShade="40"/>
        </w:rPr>
        <w:t xml:space="preserve"> </w:t>
      </w:r>
      <w:r w:rsidR="00FA09BB" w:rsidRPr="00FA09BB">
        <w:rPr>
          <w:rFonts w:ascii="Arial" w:hAnsi="Arial" w:cs="Arial"/>
          <w:color w:val="3B3838" w:themeColor="background2" w:themeShade="40"/>
        </w:rPr>
        <w:t>present</w:t>
      </w:r>
      <w:r w:rsidR="00FA09BB">
        <w:rPr>
          <w:rFonts w:ascii="Arial" w:hAnsi="Arial" w:cs="Arial"/>
          <w:color w:val="3B3838" w:themeColor="background2" w:themeShade="40"/>
        </w:rPr>
        <w:t xml:space="preserve">ing </w:t>
      </w:r>
      <w:r w:rsidR="00FA09BB" w:rsidRPr="00FA09BB">
        <w:rPr>
          <w:rFonts w:ascii="Arial" w:hAnsi="Arial" w:cs="Arial"/>
          <w:color w:val="3B3838" w:themeColor="background2" w:themeShade="40"/>
        </w:rPr>
        <w:t>an analysis of the</w:t>
      </w:r>
      <w:r w:rsidR="00C73856">
        <w:rPr>
          <w:rFonts w:ascii="Arial" w:hAnsi="Arial" w:cs="Arial"/>
          <w:color w:val="3B3838" w:themeColor="background2" w:themeShade="40"/>
        </w:rPr>
        <w:t xml:space="preserve"> matter, </w:t>
      </w:r>
      <w:r w:rsidR="00FA09BB" w:rsidRPr="00FA09BB">
        <w:rPr>
          <w:rFonts w:ascii="Arial" w:hAnsi="Arial" w:cs="Arial"/>
          <w:color w:val="3B3838" w:themeColor="background2" w:themeShade="40"/>
        </w:rPr>
        <w:t xml:space="preserve">including </w:t>
      </w:r>
      <w:r w:rsidR="00C41BAD">
        <w:rPr>
          <w:rFonts w:ascii="Arial" w:hAnsi="Arial" w:cs="Arial"/>
          <w:color w:val="3B3838" w:themeColor="background2" w:themeShade="40"/>
        </w:rPr>
        <w:t>its</w:t>
      </w:r>
      <w:r w:rsidR="00C41BAD" w:rsidRPr="00FA09BB">
        <w:rPr>
          <w:rFonts w:ascii="Arial" w:hAnsi="Arial" w:cs="Arial"/>
          <w:color w:val="3B3838" w:themeColor="background2" w:themeShade="40"/>
        </w:rPr>
        <w:t xml:space="preserve"> </w:t>
      </w:r>
      <w:r w:rsidR="00FA09BB" w:rsidRPr="00FA09BB">
        <w:rPr>
          <w:rFonts w:ascii="Arial" w:hAnsi="Arial" w:cs="Arial"/>
          <w:color w:val="3B3838" w:themeColor="background2" w:themeShade="40"/>
        </w:rPr>
        <w:t>background</w:t>
      </w:r>
      <w:r w:rsidR="00C41BAD">
        <w:rPr>
          <w:rFonts w:ascii="Arial" w:hAnsi="Arial" w:cs="Arial"/>
          <w:color w:val="3B3838" w:themeColor="background2" w:themeShade="40"/>
        </w:rPr>
        <w:t>;</w:t>
      </w:r>
      <w:r w:rsidR="00FA09BB" w:rsidRPr="00FA09BB">
        <w:rPr>
          <w:rFonts w:ascii="Arial" w:hAnsi="Arial" w:cs="Arial"/>
          <w:color w:val="3B3838" w:themeColor="background2" w:themeShade="40"/>
        </w:rPr>
        <w:t xml:space="preserve"> the </w:t>
      </w:r>
      <w:r w:rsidR="00C41BAD">
        <w:rPr>
          <w:rFonts w:ascii="Arial" w:hAnsi="Arial" w:cs="Arial"/>
          <w:color w:val="3B3838" w:themeColor="background2" w:themeShade="40"/>
        </w:rPr>
        <w:t xml:space="preserve">typical </w:t>
      </w:r>
      <w:r w:rsidR="00FA09BB" w:rsidRPr="00FA09BB">
        <w:rPr>
          <w:rFonts w:ascii="Arial" w:hAnsi="Arial" w:cs="Arial"/>
          <w:color w:val="3B3838" w:themeColor="background2" w:themeShade="40"/>
        </w:rPr>
        <w:t xml:space="preserve">characteristics of </w:t>
      </w:r>
      <w:r w:rsidR="00C41BAD">
        <w:rPr>
          <w:rFonts w:ascii="Arial" w:hAnsi="Arial" w:cs="Arial"/>
          <w:color w:val="3B3838" w:themeColor="background2" w:themeShade="40"/>
        </w:rPr>
        <w:t xml:space="preserve">existing </w:t>
      </w:r>
      <w:r w:rsidR="00FA09BB">
        <w:rPr>
          <w:rFonts w:ascii="Arial" w:hAnsi="Arial" w:cs="Arial"/>
          <w:color w:val="3B3838" w:themeColor="background2" w:themeShade="40"/>
        </w:rPr>
        <w:t>stewards</w:t>
      </w:r>
      <w:r w:rsidR="00C41BAD">
        <w:rPr>
          <w:rFonts w:ascii="Arial" w:hAnsi="Arial" w:cs="Arial"/>
          <w:color w:val="3B3838" w:themeColor="background2" w:themeShade="40"/>
        </w:rPr>
        <w:t>;</w:t>
      </w:r>
      <w:r w:rsidR="00FA09BB">
        <w:rPr>
          <w:rFonts w:ascii="Arial" w:hAnsi="Arial" w:cs="Arial"/>
          <w:color w:val="3B3838" w:themeColor="background2" w:themeShade="40"/>
        </w:rPr>
        <w:t xml:space="preserve"> </w:t>
      </w:r>
      <w:r w:rsidR="00C41BAD">
        <w:rPr>
          <w:rFonts w:ascii="Arial" w:hAnsi="Arial" w:cs="Arial"/>
          <w:color w:val="3B3838" w:themeColor="background2" w:themeShade="40"/>
        </w:rPr>
        <w:t>as well as</w:t>
      </w:r>
      <w:r w:rsidR="00C41BAD" w:rsidRPr="00FA09BB">
        <w:rPr>
          <w:rFonts w:ascii="Arial" w:hAnsi="Arial" w:cs="Arial"/>
          <w:color w:val="3B3838" w:themeColor="background2" w:themeShade="40"/>
        </w:rPr>
        <w:t xml:space="preserve"> </w:t>
      </w:r>
      <w:r w:rsidR="00FA09BB" w:rsidRPr="00FA09BB">
        <w:rPr>
          <w:rFonts w:ascii="Arial" w:hAnsi="Arial" w:cs="Arial"/>
          <w:color w:val="3B3838" w:themeColor="background2" w:themeShade="40"/>
        </w:rPr>
        <w:t xml:space="preserve">the </w:t>
      </w:r>
      <w:r w:rsidR="00EF1C65">
        <w:rPr>
          <w:rFonts w:ascii="Arial" w:hAnsi="Arial" w:cs="Arial"/>
          <w:color w:val="3B3838" w:themeColor="background2" w:themeShade="40"/>
        </w:rPr>
        <w:t xml:space="preserve">potential </w:t>
      </w:r>
      <w:r w:rsidR="00FA09BB" w:rsidRPr="00FA09BB">
        <w:rPr>
          <w:rFonts w:ascii="Arial" w:hAnsi="Arial" w:cs="Arial"/>
          <w:color w:val="3B3838" w:themeColor="background2" w:themeShade="40"/>
        </w:rPr>
        <w:t xml:space="preserve">advantages and </w:t>
      </w:r>
      <w:r w:rsidR="00EF1C65">
        <w:rPr>
          <w:rFonts w:ascii="Arial" w:hAnsi="Arial" w:cs="Arial"/>
          <w:color w:val="3B3838" w:themeColor="background2" w:themeShade="40"/>
        </w:rPr>
        <w:t>disadvantages</w:t>
      </w:r>
      <w:r w:rsidR="00EF1C65" w:rsidRPr="00FA09BB">
        <w:rPr>
          <w:rFonts w:ascii="Arial" w:hAnsi="Arial" w:cs="Arial"/>
          <w:color w:val="3B3838" w:themeColor="background2" w:themeShade="40"/>
        </w:rPr>
        <w:t xml:space="preserve"> </w:t>
      </w:r>
      <w:r w:rsidR="00FA09BB" w:rsidRPr="00FA09BB">
        <w:rPr>
          <w:rFonts w:ascii="Arial" w:hAnsi="Arial" w:cs="Arial"/>
          <w:color w:val="3B3838" w:themeColor="background2" w:themeShade="40"/>
        </w:rPr>
        <w:t xml:space="preserve">of </w:t>
      </w:r>
      <w:r w:rsidR="00FA09BB">
        <w:rPr>
          <w:rFonts w:ascii="Arial" w:hAnsi="Arial" w:cs="Arial"/>
          <w:color w:val="3B3838" w:themeColor="background2" w:themeShade="40"/>
        </w:rPr>
        <w:t xml:space="preserve">admitting </w:t>
      </w:r>
      <w:r w:rsidR="00480193">
        <w:rPr>
          <w:rFonts w:ascii="Arial" w:hAnsi="Arial" w:cs="Arial"/>
          <w:color w:val="3B3838" w:themeColor="background2" w:themeShade="40"/>
        </w:rPr>
        <w:t xml:space="preserve">subnational </w:t>
      </w:r>
      <w:r w:rsidR="00FA09BB">
        <w:rPr>
          <w:rFonts w:ascii="Arial" w:hAnsi="Arial" w:cs="Arial"/>
          <w:color w:val="3B3838" w:themeColor="background2" w:themeShade="40"/>
        </w:rPr>
        <w:t>governments</w:t>
      </w:r>
      <w:r w:rsidR="007A570A">
        <w:rPr>
          <w:rFonts w:ascii="Arial" w:hAnsi="Arial" w:cs="Arial"/>
          <w:color w:val="3B3838" w:themeColor="background2" w:themeShade="40"/>
        </w:rPr>
        <w:t xml:space="preserve"> (</w:t>
      </w:r>
      <w:hyperlink r:id="rId11" w:history="1">
        <w:r w:rsidR="00480E95" w:rsidRPr="004858CD">
          <w:rPr>
            <w:rStyle w:val="Hyperlink"/>
            <w:rFonts w:ascii="Arial" w:hAnsi="Arial" w:cs="Arial"/>
          </w:rPr>
          <w:t>he</w:t>
        </w:r>
        <w:r w:rsidR="00480E95" w:rsidRPr="004858CD">
          <w:rPr>
            <w:rStyle w:val="Hyperlink"/>
            <w:rFonts w:ascii="Arial" w:hAnsi="Arial" w:cs="Arial"/>
          </w:rPr>
          <w:t>r</w:t>
        </w:r>
        <w:r w:rsidR="00480E95" w:rsidRPr="004858CD">
          <w:rPr>
            <w:rStyle w:val="Hyperlink"/>
            <w:rFonts w:ascii="Arial" w:hAnsi="Arial" w:cs="Arial"/>
          </w:rPr>
          <w:t>e</w:t>
        </w:r>
      </w:hyperlink>
      <w:r w:rsidR="007A570A">
        <w:rPr>
          <w:rFonts w:ascii="Arial" w:hAnsi="Arial" w:cs="Arial"/>
          <w:color w:val="3B3838" w:themeColor="background2" w:themeShade="40"/>
        </w:rPr>
        <w:t>)</w:t>
      </w:r>
      <w:r w:rsidRPr="002418F6">
        <w:rPr>
          <w:rFonts w:ascii="Arial" w:hAnsi="Arial" w:cs="Arial"/>
          <w:color w:val="3B3838" w:themeColor="background2" w:themeShade="40"/>
        </w:rPr>
        <w:t xml:space="preserve">. </w:t>
      </w:r>
      <w:r w:rsidR="00D03E70">
        <w:rPr>
          <w:rFonts w:ascii="Arial" w:hAnsi="Arial" w:cs="Arial"/>
          <w:color w:val="3B3838" w:themeColor="background2" w:themeShade="40"/>
        </w:rPr>
        <w:t>The</w:t>
      </w:r>
      <w:r w:rsidR="00FA09BB">
        <w:rPr>
          <w:rFonts w:ascii="Arial" w:hAnsi="Arial" w:cs="Arial"/>
          <w:color w:val="3B3838" w:themeColor="background2" w:themeShade="40"/>
        </w:rPr>
        <w:t xml:space="preserve"> l</w:t>
      </w:r>
      <w:r w:rsidR="00FB5E34">
        <w:rPr>
          <w:rFonts w:ascii="Arial" w:hAnsi="Arial" w:cs="Arial"/>
          <w:color w:val="3B3838" w:themeColor="background2" w:themeShade="40"/>
        </w:rPr>
        <w:t xml:space="preserve">ead </w:t>
      </w:r>
      <w:r w:rsidR="00FA09BB">
        <w:rPr>
          <w:rFonts w:ascii="Arial" w:hAnsi="Arial" w:cs="Arial"/>
          <w:color w:val="3B3838" w:themeColor="background2" w:themeShade="40"/>
        </w:rPr>
        <w:t>s</w:t>
      </w:r>
      <w:r w:rsidR="00FB5E34">
        <w:rPr>
          <w:rFonts w:ascii="Arial" w:hAnsi="Arial" w:cs="Arial"/>
          <w:color w:val="3B3838" w:themeColor="background2" w:themeShade="40"/>
        </w:rPr>
        <w:t xml:space="preserve">tewards </w:t>
      </w:r>
      <w:r w:rsidR="00FB5E34" w:rsidRPr="00FB5E34">
        <w:rPr>
          <w:rFonts w:ascii="Arial" w:hAnsi="Arial" w:cs="Arial"/>
          <w:color w:val="3B3838" w:themeColor="background2" w:themeShade="40"/>
        </w:rPr>
        <w:t xml:space="preserve">considered the </w:t>
      </w:r>
      <w:r w:rsidR="00C41BAD">
        <w:rPr>
          <w:rFonts w:ascii="Arial" w:hAnsi="Arial" w:cs="Arial"/>
          <w:color w:val="3B3838" w:themeColor="background2" w:themeShade="40"/>
        </w:rPr>
        <w:t xml:space="preserve">practicality </w:t>
      </w:r>
      <w:r w:rsidR="00FB5E34" w:rsidRPr="00FB5E34">
        <w:rPr>
          <w:rFonts w:ascii="Arial" w:hAnsi="Arial" w:cs="Arial"/>
          <w:color w:val="3B3838" w:themeColor="background2" w:themeShade="40"/>
        </w:rPr>
        <w:t xml:space="preserve">of </w:t>
      </w:r>
      <w:r w:rsidR="00EF1C65">
        <w:rPr>
          <w:rFonts w:ascii="Arial" w:hAnsi="Arial" w:cs="Arial"/>
          <w:color w:val="3B3838" w:themeColor="background2" w:themeShade="40"/>
        </w:rPr>
        <w:t xml:space="preserve">admitting </w:t>
      </w:r>
      <w:r w:rsidR="00FA09BB">
        <w:rPr>
          <w:rFonts w:ascii="Arial" w:hAnsi="Arial" w:cs="Arial"/>
          <w:color w:val="3B3838" w:themeColor="background2" w:themeShade="40"/>
        </w:rPr>
        <w:t xml:space="preserve">subnational </w:t>
      </w:r>
      <w:r w:rsidR="00FB5E34" w:rsidRPr="00FB5E34">
        <w:rPr>
          <w:rFonts w:ascii="Arial" w:hAnsi="Arial" w:cs="Arial"/>
          <w:color w:val="3B3838" w:themeColor="background2" w:themeShade="40"/>
        </w:rPr>
        <w:t xml:space="preserve">governments as members of the </w:t>
      </w:r>
      <w:r w:rsidR="00FA09BB">
        <w:rPr>
          <w:rFonts w:ascii="Arial" w:hAnsi="Arial" w:cs="Arial"/>
          <w:color w:val="3B3838" w:themeColor="background2" w:themeShade="40"/>
        </w:rPr>
        <w:t>network</w:t>
      </w:r>
      <w:r w:rsidR="00D03E70">
        <w:rPr>
          <w:rFonts w:ascii="Arial" w:hAnsi="Arial" w:cs="Arial"/>
          <w:color w:val="3B3838" w:themeColor="background2" w:themeShade="40"/>
        </w:rPr>
        <w:t xml:space="preserve"> and asked </w:t>
      </w:r>
      <w:r w:rsidR="00EF1C65">
        <w:rPr>
          <w:rFonts w:ascii="Arial" w:hAnsi="Arial" w:cs="Arial"/>
          <w:color w:val="3B3838" w:themeColor="background2" w:themeShade="40"/>
        </w:rPr>
        <w:t>GIFT’s Network D</w:t>
      </w:r>
      <w:r w:rsidR="00EF1C65" w:rsidRPr="00FB5E34">
        <w:rPr>
          <w:rFonts w:ascii="Arial" w:hAnsi="Arial" w:cs="Arial"/>
          <w:color w:val="3B3838" w:themeColor="background2" w:themeShade="40"/>
        </w:rPr>
        <w:t xml:space="preserve">irector </w:t>
      </w:r>
      <w:r w:rsidR="00D03E70">
        <w:rPr>
          <w:rFonts w:ascii="Arial" w:hAnsi="Arial" w:cs="Arial"/>
          <w:color w:val="3B3838" w:themeColor="background2" w:themeShade="40"/>
        </w:rPr>
        <w:t xml:space="preserve">to </w:t>
      </w:r>
      <w:r w:rsidR="00C73856">
        <w:rPr>
          <w:rFonts w:ascii="Arial" w:hAnsi="Arial" w:cs="Arial"/>
          <w:color w:val="3B3838" w:themeColor="background2" w:themeShade="40"/>
        </w:rPr>
        <w:t>d</w:t>
      </w:r>
      <w:r w:rsidR="00480193">
        <w:rPr>
          <w:rFonts w:ascii="Arial" w:hAnsi="Arial" w:cs="Arial"/>
          <w:color w:val="3B3838" w:themeColor="background2" w:themeShade="40"/>
        </w:rPr>
        <w:t>raft</w:t>
      </w:r>
      <w:r w:rsidR="00C73856">
        <w:rPr>
          <w:rFonts w:ascii="Arial" w:hAnsi="Arial" w:cs="Arial"/>
          <w:color w:val="3B3838" w:themeColor="background2" w:themeShade="40"/>
        </w:rPr>
        <w:t xml:space="preserve"> </w:t>
      </w:r>
      <w:r w:rsidR="00FB5E34" w:rsidRPr="00FB5E34">
        <w:rPr>
          <w:rFonts w:ascii="Arial" w:hAnsi="Arial" w:cs="Arial"/>
          <w:color w:val="3B3838" w:themeColor="background2" w:themeShade="40"/>
        </w:rPr>
        <w:t>practical and simple guidelines for admitting subnational governments</w:t>
      </w:r>
      <w:r w:rsidR="00C73856">
        <w:rPr>
          <w:rFonts w:ascii="Arial" w:hAnsi="Arial" w:cs="Arial"/>
          <w:color w:val="3B3838" w:themeColor="background2" w:themeShade="40"/>
        </w:rPr>
        <w:t xml:space="preserve"> as stewards </w:t>
      </w:r>
      <w:r w:rsidR="00311048">
        <w:rPr>
          <w:rFonts w:ascii="Arial" w:hAnsi="Arial" w:cs="Arial"/>
          <w:color w:val="3B3838" w:themeColor="background2" w:themeShade="40"/>
        </w:rPr>
        <w:t xml:space="preserve">for a </w:t>
      </w:r>
      <w:r w:rsidR="00FB5E34" w:rsidRPr="00FB5E34">
        <w:rPr>
          <w:rFonts w:ascii="Arial" w:hAnsi="Arial" w:cs="Arial"/>
          <w:color w:val="3B3838" w:themeColor="background2" w:themeShade="40"/>
        </w:rPr>
        <w:t xml:space="preserve">trial </w:t>
      </w:r>
      <w:r w:rsidR="00EF1C65">
        <w:rPr>
          <w:rFonts w:ascii="Arial" w:hAnsi="Arial" w:cs="Arial"/>
          <w:color w:val="3B3838" w:themeColor="background2" w:themeShade="40"/>
        </w:rPr>
        <w:t xml:space="preserve">pilot </w:t>
      </w:r>
      <w:r w:rsidR="00FB5E34" w:rsidRPr="00FB5E34">
        <w:rPr>
          <w:rFonts w:ascii="Arial" w:hAnsi="Arial" w:cs="Arial"/>
          <w:color w:val="3B3838" w:themeColor="background2" w:themeShade="40"/>
        </w:rPr>
        <w:t xml:space="preserve">period, </w:t>
      </w:r>
      <w:r w:rsidR="00EF1C65">
        <w:rPr>
          <w:rFonts w:ascii="Arial" w:hAnsi="Arial" w:cs="Arial"/>
          <w:color w:val="3B3838" w:themeColor="background2" w:themeShade="40"/>
        </w:rPr>
        <w:t xml:space="preserve">to be </w:t>
      </w:r>
      <w:r w:rsidR="00FB5E34" w:rsidRPr="00FB5E34">
        <w:rPr>
          <w:rFonts w:ascii="Arial" w:hAnsi="Arial" w:cs="Arial"/>
          <w:color w:val="3B3838" w:themeColor="background2" w:themeShade="40"/>
        </w:rPr>
        <w:t xml:space="preserve">evaluated </w:t>
      </w:r>
      <w:r w:rsidR="00EF1C65">
        <w:rPr>
          <w:rFonts w:ascii="Arial" w:hAnsi="Arial" w:cs="Arial"/>
          <w:color w:val="3B3838" w:themeColor="background2" w:themeShade="40"/>
        </w:rPr>
        <w:t xml:space="preserve">prior to </w:t>
      </w:r>
      <w:r w:rsidR="00311048">
        <w:rPr>
          <w:rFonts w:ascii="Arial" w:hAnsi="Arial" w:cs="Arial"/>
          <w:color w:val="3B3838" w:themeColor="background2" w:themeShade="40"/>
        </w:rPr>
        <w:t xml:space="preserve">a permanent resolution </w:t>
      </w:r>
      <w:r w:rsidR="00EF1C65">
        <w:rPr>
          <w:rFonts w:ascii="Arial" w:hAnsi="Arial" w:cs="Arial"/>
          <w:color w:val="3B3838" w:themeColor="background2" w:themeShade="40"/>
        </w:rPr>
        <w:t xml:space="preserve">being taken </w:t>
      </w:r>
      <w:r w:rsidR="00311048">
        <w:rPr>
          <w:rFonts w:ascii="Arial" w:hAnsi="Arial" w:cs="Arial"/>
          <w:color w:val="3B3838" w:themeColor="background2" w:themeShade="40"/>
        </w:rPr>
        <w:t>on the matter (</w:t>
      </w:r>
      <w:r w:rsidR="00C73856">
        <w:rPr>
          <w:rFonts w:ascii="Arial" w:hAnsi="Arial" w:cs="Arial"/>
          <w:color w:val="3B3838" w:themeColor="background2" w:themeShade="40"/>
        </w:rPr>
        <w:t xml:space="preserve">the </w:t>
      </w:r>
      <w:r w:rsidR="00311048">
        <w:rPr>
          <w:rFonts w:ascii="Arial" w:hAnsi="Arial" w:cs="Arial"/>
          <w:color w:val="3B3838" w:themeColor="background2" w:themeShade="40"/>
        </w:rPr>
        <w:t xml:space="preserve">minutes of the meeting </w:t>
      </w:r>
      <w:r w:rsidR="00C73856">
        <w:rPr>
          <w:rFonts w:ascii="Arial" w:hAnsi="Arial" w:cs="Arial"/>
          <w:color w:val="3B3838" w:themeColor="background2" w:themeShade="40"/>
        </w:rPr>
        <w:t xml:space="preserve">are </w:t>
      </w:r>
      <w:hyperlink r:id="rId12" w:history="1">
        <w:r w:rsidR="00480E95" w:rsidRPr="004858CD">
          <w:rPr>
            <w:rStyle w:val="Hyperlink"/>
            <w:rFonts w:ascii="Arial" w:hAnsi="Arial" w:cs="Arial"/>
          </w:rPr>
          <w:t>her</w:t>
        </w:r>
        <w:r w:rsidR="00480E95" w:rsidRPr="004858CD">
          <w:rPr>
            <w:rStyle w:val="Hyperlink"/>
            <w:rFonts w:ascii="Arial" w:hAnsi="Arial" w:cs="Arial"/>
          </w:rPr>
          <w:t>e</w:t>
        </w:r>
      </w:hyperlink>
      <w:r w:rsidR="00311048">
        <w:rPr>
          <w:rFonts w:ascii="Arial" w:hAnsi="Arial" w:cs="Arial"/>
          <w:color w:val="3B3838" w:themeColor="background2" w:themeShade="40"/>
        </w:rPr>
        <w:t>)</w:t>
      </w:r>
      <w:r w:rsidR="00FB5E34" w:rsidRPr="00FB5E34">
        <w:rPr>
          <w:rFonts w:ascii="Arial" w:hAnsi="Arial" w:cs="Arial"/>
          <w:color w:val="3B3838" w:themeColor="background2" w:themeShade="40"/>
        </w:rPr>
        <w:t xml:space="preserve">. </w:t>
      </w:r>
    </w:p>
    <w:p w14:paraId="3842EFA5" w14:textId="77777777" w:rsidR="00FB5E34" w:rsidRPr="00FB5E34" w:rsidRDefault="00FB5E34" w:rsidP="00FB5E34">
      <w:pPr>
        <w:rPr>
          <w:rFonts w:ascii="Arial" w:hAnsi="Arial" w:cs="Arial"/>
          <w:color w:val="3B3838" w:themeColor="background2" w:themeShade="40"/>
        </w:rPr>
      </w:pPr>
    </w:p>
    <w:p w14:paraId="7AF05578" w14:textId="655F68B6" w:rsidR="00FB5E34" w:rsidRPr="00FB5E34" w:rsidRDefault="00FB5E34" w:rsidP="00FB5E34">
      <w:pPr>
        <w:rPr>
          <w:rFonts w:ascii="Arial" w:hAnsi="Arial" w:cs="Arial"/>
          <w:color w:val="3B3838" w:themeColor="background2" w:themeShade="40"/>
        </w:rPr>
      </w:pPr>
      <w:r w:rsidRPr="00FB5E34">
        <w:rPr>
          <w:rFonts w:ascii="Arial" w:hAnsi="Arial" w:cs="Arial"/>
          <w:color w:val="3B3838" w:themeColor="background2" w:themeShade="40"/>
        </w:rPr>
        <w:t>This document presents the</w:t>
      </w:r>
      <w:r w:rsidR="00EF1C65">
        <w:rPr>
          <w:rFonts w:ascii="Arial" w:hAnsi="Arial" w:cs="Arial"/>
          <w:color w:val="3B3838" w:themeColor="background2" w:themeShade="40"/>
        </w:rPr>
        <w:t xml:space="preserve">se </w:t>
      </w:r>
      <w:r w:rsidRPr="00FB5E34">
        <w:rPr>
          <w:rFonts w:ascii="Arial" w:hAnsi="Arial" w:cs="Arial"/>
          <w:color w:val="3B3838" w:themeColor="background2" w:themeShade="40"/>
        </w:rPr>
        <w:t>guidelines</w:t>
      </w:r>
      <w:r w:rsidR="00D03E70">
        <w:rPr>
          <w:rFonts w:ascii="Arial" w:hAnsi="Arial" w:cs="Arial"/>
          <w:color w:val="3B3838" w:themeColor="background2" w:themeShade="40"/>
        </w:rPr>
        <w:t xml:space="preserve"> as well as </w:t>
      </w:r>
      <w:r w:rsidR="00C73856">
        <w:rPr>
          <w:rFonts w:ascii="Arial" w:hAnsi="Arial" w:cs="Arial"/>
          <w:color w:val="3B3838" w:themeColor="background2" w:themeShade="40"/>
        </w:rPr>
        <w:t xml:space="preserve">general considerations </w:t>
      </w:r>
      <w:r w:rsidR="00D03E70">
        <w:rPr>
          <w:rFonts w:ascii="Arial" w:hAnsi="Arial" w:cs="Arial"/>
          <w:color w:val="3B3838" w:themeColor="background2" w:themeShade="40"/>
        </w:rPr>
        <w:t xml:space="preserve">regarding criteria </w:t>
      </w:r>
      <w:r w:rsidR="00EF1C65">
        <w:rPr>
          <w:rFonts w:ascii="Arial" w:hAnsi="Arial" w:cs="Arial"/>
          <w:color w:val="3B3838" w:themeColor="background2" w:themeShade="40"/>
        </w:rPr>
        <w:t xml:space="preserve">to be used </w:t>
      </w:r>
      <w:r w:rsidR="00C73856">
        <w:rPr>
          <w:rFonts w:ascii="Arial" w:hAnsi="Arial" w:cs="Arial"/>
          <w:color w:val="3B3838" w:themeColor="background2" w:themeShade="40"/>
        </w:rPr>
        <w:t xml:space="preserve">to </w:t>
      </w:r>
      <w:r w:rsidR="00D55439">
        <w:rPr>
          <w:rFonts w:ascii="Arial" w:hAnsi="Arial" w:cs="Arial"/>
          <w:color w:val="3B3838" w:themeColor="background2" w:themeShade="40"/>
        </w:rPr>
        <w:t xml:space="preserve">assess </w:t>
      </w:r>
      <w:r w:rsidR="00C73856">
        <w:rPr>
          <w:rFonts w:ascii="Arial" w:hAnsi="Arial" w:cs="Arial"/>
          <w:color w:val="3B3838" w:themeColor="background2" w:themeShade="40"/>
        </w:rPr>
        <w:t xml:space="preserve">the </w:t>
      </w:r>
      <w:r w:rsidR="00D03E70">
        <w:rPr>
          <w:rFonts w:ascii="Arial" w:hAnsi="Arial" w:cs="Arial"/>
          <w:color w:val="3B3838" w:themeColor="background2" w:themeShade="40"/>
        </w:rPr>
        <w:t xml:space="preserve">success of the </w:t>
      </w:r>
      <w:r w:rsidR="00C73856">
        <w:rPr>
          <w:rFonts w:ascii="Arial" w:hAnsi="Arial" w:cs="Arial"/>
          <w:color w:val="3B3838" w:themeColor="background2" w:themeShade="40"/>
        </w:rPr>
        <w:t>pilot</w:t>
      </w:r>
      <w:r w:rsidR="00D03E70">
        <w:rPr>
          <w:rFonts w:ascii="Arial" w:hAnsi="Arial" w:cs="Arial"/>
          <w:color w:val="3B3838" w:themeColor="background2" w:themeShade="40"/>
        </w:rPr>
        <w:t xml:space="preserve">. </w:t>
      </w:r>
      <w:r w:rsidR="00C73856">
        <w:rPr>
          <w:rFonts w:ascii="Arial" w:hAnsi="Arial" w:cs="Arial"/>
          <w:color w:val="3B3838" w:themeColor="background2" w:themeShade="40"/>
        </w:rPr>
        <w:t xml:space="preserve">  </w:t>
      </w:r>
      <w:r w:rsidRPr="00FB5E34">
        <w:rPr>
          <w:rFonts w:ascii="Arial" w:hAnsi="Arial" w:cs="Arial"/>
          <w:color w:val="3B3838" w:themeColor="background2" w:themeShade="40"/>
        </w:rPr>
        <w:t xml:space="preserve"> </w:t>
      </w:r>
    </w:p>
    <w:p w14:paraId="41744E6F" w14:textId="710BD633" w:rsidR="002418F6" w:rsidRDefault="002418F6" w:rsidP="00FB5E34">
      <w:pPr>
        <w:rPr>
          <w:rFonts w:ascii="Arial" w:hAnsi="Arial" w:cs="Arial"/>
          <w:color w:val="3B3838" w:themeColor="background2" w:themeShade="40"/>
        </w:rPr>
      </w:pPr>
    </w:p>
    <w:p w14:paraId="1F3313D0" w14:textId="77777777" w:rsidR="00FB5E34" w:rsidRDefault="00FB5E34" w:rsidP="00FB5E34">
      <w:pPr>
        <w:rPr>
          <w:rFonts w:ascii="Arial" w:hAnsi="Arial" w:cs="Arial"/>
          <w:b/>
          <w:color w:val="FF6B00"/>
          <w:sz w:val="24"/>
          <w:szCs w:val="24"/>
        </w:rPr>
      </w:pPr>
      <w:r>
        <w:rPr>
          <w:rFonts w:ascii="Arial" w:hAnsi="Arial" w:cs="Arial"/>
          <w:b/>
          <w:color w:val="FF6B00"/>
          <w:sz w:val="24"/>
          <w:szCs w:val="24"/>
        </w:rPr>
        <w:t>Background</w:t>
      </w:r>
    </w:p>
    <w:p w14:paraId="7D898152" w14:textId="11A4D933" w:rsidR="00FB5E34" w:rsidRDefault="00FB5E34" w:rsidP="008A4111">
      <w:pPr>
        <w:rPr>
          <w:rFonts w:ascii="Arial" w:hAnsi="Arial" w:cs="Arial"/>
          <w:color w:val="3B3838" w:themeColor="background2" w:themeShade="40"/>
        </w:rPr>
      </w:pPr>
    </w:p>
    <w:p w14:paraId="24ED1CAA" w14:textId="3948D41F" w:rsidR="00311048" w:rsidRDefault="00F802CB" w:rsidP="008A4111">
      <w:pPr>
        <w:rPr>
          <w:rFonts w:ascii="Arial" w:hAnsi="Arial" w:cs="Arial"/>
          <w:color w:val="3B3838" w:themeColor="background2" w:themeShade="40"/>
        </w:rPr>
      </w:pPr>
      <w:r w:rsidRPr="00F802CB">
        <w:rPr>
          <w:rFonts w:ascii="Arial" w:hAnsi="Arial" w:cs="Arial"/>
          <w:color w:val="3B3838" w:themeColor="background2" w:themeShade="40"/>
        </w:rPr>
        <w:t xml:space="preserve">The GIFT </w:t>
      </w:r>
      <w:r w:rsidR="00266A39">
        <w:rPr>
          <w:rFonts w:ascii="Arial" w:hAnsi="Arial" w:cs="Arial"/>
          <w:color w:val="3B3838" w:themeColor="background2" w:themeShade="40"/>
        </w:rPr>
        <w:t>n</w:t>
      </w:r>
      <w:r w:rsidR="00E95895" w:rsidRPr="00F802CB">
        <w:rPr>
          <w:rFonts w:ascii="Arial" w:hAnsi="Arial" w:cs="Arial"/>
          <w:color w:val="3B3838" w:themeColor="background2" w:themeShade="40"/>
        </w:rPr>
        <w:t xml:space="preserve">etwork </w:t>
      </w:r>
      <w:r w:rsidRPr="00F802CB">
        <w:rPr>
          <w:rFonts w:ascii="Arial" w:hAnsi="Arial" w:cs="Arial"/>
          <w:color w:val="3B3838" w:themeColor="background2" w:themeShade="40"/>
        </w:rPr>
        <w:t xml:space="preserve">has </w:t>
      </w:r>
      <w:r w:rsidR="00983232">
        <w:rPr>
          <w:rFonts w:ascii="Arial" w:hAnsi="Arial" w:cs="Arial"/>
          <w:color w:val="3B3838" w:themeColor="background2" w:themeShade="40"/>
        </w:rPr>
        <w:t>enjoyed</w:t>
      </w:r>
      <w:r w:rsidR="00983232" w:rsidRPr="00F802CB">
        <w:rPr>
          <w:rFonts w:ascii="Arial" w:hAnsi="Arial" w:cs="Arial"/>
          <w:color w:val="3B3838" w:themeColor="background2" w:themeShade="40"/>
        </w:rPr>
        <w:t xml:space="preserve"> </w:t>
      </w:r>
      <w:r w:rsidRPr="00F802CB">
        <w:rPr>
          <w:rFonts w:ascii="Arial" w:hAnsi="Arial" w:cs="Arial"/>
          <w:color w:val="3B3838" w:themeColor="background2" w:themeShade="40"/>
        </w:rPr>
        <w:t xml:space="preserve">fruitful relationships with subnational governments </w:t>
      </w:r>
      <w:r w:rsidR="00983232">
        <w:rPr>
          <w:rFonts w:ascii="Arial" w:hAnsi="Arial" w:cs="Arial"/>
          <w:color w:val="3B3838" w:themeColor="background2" w:themeShade="40"/>
        </w:rPr>
        <w:t>over the</w:t>
      </w:r>
      <w:r w:rsidRPr="00F802CB">
        <w:rPr>
          <w:rFonts w:ascii="Arial" w:hAnsi="Arial" w:cs="Arial"/>
          <w:color w:val="3B3838" w:themeColor="background2" w:themeShade="40"/>
        </w:rPr>
        <w:t xml:space="preserve"> years, </w:t>
      </w:r>
      <w:r w:rsidR="00F7476E">
        <w:rPr>
          <w:rFonts w:ascii="Arial" w:hAnsi="Arial" w:cs="Arial"/>
          <w:color w:val="3B3838" w:themeColor="background2" w:themeShade="40"/>
        </w:rPr>
        <w:t>typically</w:t>
      </w:r>
      <w:r w:rsidRPr="00F802CB">
        <w:rPr>
          <w:rFonts w:ascii="Arial" w:hAnsi="Arial" w:cs="Arial"/>
          <w:color w:val="3B3838" w:themeColor="background2" w:themeShade="40"/>
        </w:rPr>
        <w:t xml:space="preserve"> </w:t>
      </w:r>
      <w:r w:rsidR="00E95895">
        <w:rPr>
          <w:rFonts w:ascii="Arial" w:hAnsi="Arial" w:cs="Arial"/>
          <w:color w:val="3B3838" w:themeColor="background2" w:themeShade="40"/>
        </w:rPr>
        <w:t>connected</w:t>
      </w:r>
      <w:r w:rsidR="00E95895" w:rsidRPr="00F802CB">
        <w:rPr>
          <w:rFonts w:ascii="Arial" w:hAnsi="Arial" w:cs="Arial"/>
          <w:color w:val="3B3838" w:themeColor="background2" w:themeShade="40"/>
        </w:rPr>
        <w:t xml:space="preserve"> </w:t>
      </w:r>
      <w:r w:rsidR="00E95895">
        <w:rPr>
          <w:rFonts w:ascii="Arial" w:hAnsi="Arial" w:cs="Arial"/>
          <w:color w:val="3B3838" w:themeColor="background2" w:themeShade="40"/>
        </w:rPr>
        <w:t>with</w:t>
      </w:r>
      <w:r w:rsidR="00E95895" w:rsidRPr="00F802CB">
        <w:rPr>
          <w:rFonts w:ascii="Arial" w:hAnsi="Arial" w:cs="Arial"/>
          <w:color w:val="3B3838" w:themeColor="background2" w:themeShade="40"/>
        </w:rPr>
        <w:t xml:space="preserve"> </w:t>
      </w:r>
      <w:r w:rsidRPr="00F802CB">
        <w:rPr>
          <w:rFonts w:ascii="Arial" w:hAnsi="Arial" w:cs="Arial"/>
          <w:color w:val="3B3838" w:themeColor="background2" w:themeShade="40"/>
        </w:rPr>
        <w:t>the</w:t>
      </w:r>
      <w:r w:rsidR="00983232">
        <w:rPr>
          <w:rFonts w:ascii="Arial" w:hAnsi="Arial" w:cs="Arial"/>
          <w:color w:val="3B3838" w:themeColor="background2" w:themeShade="40"/>
        </w:rPr>
        <w:t xml:space="preserve">ir </w:t>
      </w:r>
      <w:r>
        <w:rPr>
          <w:rFonts w:ascii="Arial" w:hAnsi="Arial" w:cs="Arial"/>
          <w:color w:val="3B3838" w:themeColor="background2" w:themeShade="40"/>
        </w:rPr>
        <w:t xml:space="preserve">engagement </w:t>
      </w:r>
      <w:r w:rsidR="00E95895">
        <w:rPr>
          <w:rFonts w:ascii="Arial" w:hAnsi="Arial" w:cs="Arial"/>
          <w:color w:val="3B3838" w:themeColor="background2" w:themeShade="40"/>
        </w:rPr>
        <w:t xml:space="preserve">with </w:t>
      </w:r>
      <w:r>
        <w:rPr>
          <w:rFonts w:ascii="Arial" w:hAnsi="Arial" w:cs="Arial"/>
          <w:color w:val="3B3838" w:themeColor="background2" w:themeShade="40"/>
        </w:rPr>
        <w:t xml:space="preserve">the </w:t>
      </w:r>
      <w:r w:rsidRPr="00F802CB">
        <w:rPr>
          <w:rFonts w:ascii="Arial" w:hAnsi="Arial" w:cs="Arial"/>
          <w:color w:val="3B3838" w:themeColor="background2" w:themeShade="40"/>
        </w:rPr>
        <w:t>Open Government Partnership</w:t>
      </w:r>
      <w:r w:rsidR="00C73856">
        <w:rPr>
          <w:rFonts w:ascii="Arial" w:hAnsi="Arial" w:cs="Arial"/>
          <w:color w:val="3B3838" w:themeColor="background2" w:themeShade="40"/>
        </w:rPr>
        <w:t xml:space="preserve"> (</w:t>
      </w:r>
      <w:hyperlink r:id="rId13" w:history="1">
        <w:r w:rsidR="00C73856" w:rsidRPr="00323711">
          <w:rPr>
            <w:rStyle w:val="Hyperlink"/>
            <w:rFonts w:ascii="Arial" w:hAnsi="Arial" w:cs="Arial"/>
          </w:rPr>
          <w:t>OGP</w:t>
        </w:r>
      </w:hyperlink>
      <w:r w:rsidR="00C73856">
        <w:rPr>
          <w:rFonts w:ascii="Arial" w:hAnsi="Arial" w:cs="Arial"/>
          <w:color w:val="3B3838" w:themeColor="background2" w:themeShade="40"/>
        </w:rPr>
        <w:t>)</w:t>
      </w:r>
      <w:r w:rsidRPr="00F802CB">
        <w:rPr>
          <w:rFonts w:ascii="Arial" w:hAnsi="Arial" w:cs="Arial"/>
          <w:color w:val="3B3838" w:themeColor="background2" w:themeShade="40"/>
        </w:rPr>
        <w:t xml:space="preserve">. In 2015, the </w:t>
      </w:r>
      <w:r w:rsidR="00C73856">
        <w:rPr>
          <w:rFonts w:ascii="Arial" w:hAnsi="Arial" w:cs="Arial"/>
          <w:color w:val="3B3838" w:themeColor="background2" w:themeShade="40"/>
        </w:rPr>
        <w:t xml:space="preserve">Finance Secretary of </w:t>
      </w:r>
      <w:r w:rsidRPr="00F802CB">
        <w:rPr>
          <w:rFonts w:ascii="Arial" w:hAnsi="Arial" w:cs="Arial"/>
          <w:color w:val="3B3838" w:themeColor="background2" w:themeShade="40"/>
        </w:rPr>
        <w:t xml:space="preserve">the </w:t>
      </w:r>
      <w:r w:rsidR="00E95895">
        <w:rPr>
          <w:rFonts w:ascii="Arial" w:hAnsi="Arial" w:cs="Arial"/>
          <w:color w:val="3B3838" w:themeColor="background2" w:themeShade="40"/>
        </w:rPr>
        <w:t>C</w:t>
      </w:r>
      <w:r w:rsidR="00E95895" w:rsidRPr="00F802CB">
        <w:rPr>
          <w:rFonts w:ascii="Arial" w:hAnsi="Arial" w:cs="Arial"/>
          <w:color w:val="3B3838" w:themeColor="background2" w:themeShade="40"/>
        </w:rPr>
        <w:t xml:space="preserve">ity </w:t>
      </w:r>
      <w:r w:rsidRPr="00F802CB">
        <w:rPr>
          <w:rFonts w:ascii="Arial" w:hAnsi="Arial" w:cs="Arial"/>
          <w:color w:val="3B3838" w:themeColor="background2" w:themeShade="40"/>
        </w:rPr>
        <w:t xml:space="preserve">of Buenos Aires took part </w:t>
      </w:r>
      <w:r w:rsidR="00E95895">
        <w:rPr>
          <w:rFonts w:ascii="Arial" w:hAnsi="Arial" w:cs="Arial"/>
          <w:color w:val="3B3838" w:themeColor="background2" w:themeShade="40"/>
        </w:rPr>
        <w:t xml:space="preserve">in </w:t>
      </w:r>
      <w:r w:rsidRPr="00F802CB">
        <w:rPr>
          <w:rFonts w:ascii="Arial" w:hAnsi="Arial" w:cs="Arial"/>
          <w:color w:val="3B3838" w:themeColor="background2" w:themeShade="40"/>
        </w:rPr>
        <w:t xml:space="preserve">the Stewards </w:t>
      </w:r>
      <w:r w:rsidR="00C73856" w:rsidRPr="00F802CB">
        <w:rPr>
          <w:rFonts w:ascii="Arial" w:hAnsi="Arial" w:cs="Arial"/>
          <w:color w:val="3B3838" w:themeColor="background2" w:themeShade="40"/>
        </w:rPr>
        <w:t xml:space="preserve">General </w:t>
      </w:r>
      <w:r w:rsidRPr="00F802CB">
        <w:rPr>
          <w:rFonts w:ascii="Arial" w:hAnsi="Arial" w:cs="Arial"/>
          <w:color w:val="3B3838" w:themeColor="background2" w:themeShade="40"/>
        </w:rPr>
        <w:t>Meeting and presented its</w:t>
      </w:r>
      <w:r>
        <w:rPr>
          <w:rFonts w:ascii="Arial" w:hAnsi="Arial" w:cs="Arial"/>
          <w:color w:val="3B3838" w:themeColor="background2" w:themeShade="40"/>
        </w:rPr>
        <w:t xml:space="preserve"> </w:t>
      </w:r>
      <w:r w:rsidR="00C73856" w:rsidRPr="00F802CB">
        <w:rPr>
          <w:rFonts w:ascii="Arial" w:hAnsi="Arial" w:cs="Arial"/>
          <w:color w:val="3B3838" w:themeColor="background2" w:themeShade="40"/>
        </w:rPr>
        <w:t xml:space="preserve">budget transparency </w:t>
      </w:r>
      <w:r w:rsidRPr="00F802CB">
        <w:rPr>
          <w:rFonts w:ascii="Arial" w:hAnsi="Arial" w:cs="Arial"/>
          <w:color w:val="3B3838" w:themeColor="background2" w:themeShade="40"/>
        </w:rPr>
        <w:t>experience</w:t>
      </w:r>
      <w:r>
        <w:rPr>
          <w:rFonts w:ascii="Arial" w:hAnsi="Arial" w:cs="Arial"/>
          <w:color w:val="3B3838" w:themeColor="background2" w:themeShade="40"/>
        </w:rPr>
        <w:t xml:space="preserve"> and action plan</w:t>
      </w:r>
      <w:r w:rsidRPr="00F802CB">
        <w:rPr>
          <w:rFonts w:ascii="Arial" w:hAnsi="Arial" w:cs="Arial"/>
          <w:color w:val="3B3838" w:themeColor="background2" w:themeShade="40"/>
        </w:rPr>
        <w:t xml:space="preserve">. The </w:t>
      </w:r>
      <w:r w:rsidR="00E95895">
        <w:rPr>
          <w:rFonts w:ascii="Arial" w:hAnsi="Arial" w:cs="Arial"/>
          <w:color w:val="3B3838" w:themeColor="background2" w:themeShade="40"/>
        </w:rPr>
        <w:t>G</w:t>
      </w:r>
      <w:r w:rsidR="00E95895" w:rsidRPr="00F802CB">
        <w:rPr>
          <w:rFonts w:ascii="Arial" w:hAnsi="Arial" w:cs="Arial"/>
          <w:color w:val="3B3838" w:themeColor="background2" w:themeShade="40"/>
        </w:rPr>
        <w:t xml:space="preserve">overnment </w:t>
      </w:r>
      <w:r w:rsidRPr="00F802CB">
        <w:rPr>
          <w:rFonts w:ascii="Arial" w:hAnsi="Arial" w:cs="Arial"/>
          <w:color w:val="3B3838" w:themeColor="background2" w:themeShade="40"/>
        </w:rPr>
        <w:t xml:space="preserve">of </w:t>
      </w:r>
      <w:proofErr w:type="spellStart"/>
      <w:r w:rsidRPr="00F802CB">
        <w:rPr>
          <w:rFonts w:ascii="Arial" w:hAnsi="Arial" w:cs="Arial"/>
          <w:color w:val="3B3838" w:themeColor="background2" w:themeShade="40"/>
        </w:rPr>
        <w:t>Elgeyo</w:t>
      </w:r>
      <w:proofErr w:type="spellEnd"/>
      <w:r w:rsidRPr="00F802CB">
        <w:rPr>
          <w:rFonts w:ascii="Arial" w:hAnsi="Arial" w:cs="Arial"/>
          <w:color w:val="3B3838" w:themeColor="background2" w:themeShade="40"/>
        </w:rPr>
        <w:t xml:space="preserve"> </w:t>
      </w:r>
      <w:proofErr w:type="spellStart"/>
      <w:r w:rsidRPr="00F802CB">
        <w:rPr>
          <w:rFonts w:ascii="Arial" w:hAnsi="Arial" w:cs="Arial"/>
          <w:color w:val="3B3838" w:themeColor="background2" w:themeShade="40"/>
        </w:rPr>
        <w:t>Marawek</w:t>
      </w:r>
      <w:proofErr w:type="spellEnd"/>
      <w:r w:rsidRPr="00F802CB">
        <w:rPr>
          <w:rFonts w:ascii="Arial" w:hAnsi="Arial" w:cs="Arial"/>
          <w:color w:val="3B3838" w:themeColor="background2" w:themeShade="40"/>
        </w:rPr>
        <w:t xml:space="preserve"> </w:t>
      </w:r>
      <w:r w:rsidR="00C73856">
        <w:rPr>
          <w:rFonts w:ascii="Arial" w:hAnsi="Arial" w:cs="Arial"/>
          <w:color w:val="3B3838" w:themeColor="background2" w:themeShade="40"/>
        </w:rPr>
        <w:t xml:space="preserve">(Kenya) </w:t>
      </w:r>
      <w:r w:rsidRPr="00F802CB">
        <w:rPr>
          <w:rFonts w:ascii="Arial" w:hAnsi="Arial" w:cs="Arial"/>
          <w:color w:val="3B3838" w:themeColor="background2" w:themeShade="40"/>
        </w:rPr>
        <w:t xml:space="preserve">attended a 2016 </w:t>
      </w:r>
      <w:r w:rsidR="00C73856">
        <w:rPr>
          <w:rFonts w:ascii="Arial" w:hAnsi="Arial" w:cs="Arial"/>
          <w:color w:val="3B3838" w:themeColor="background2" w:themeShade="40"/>
        </w:rPr>
        <w:t xml:space="preserve">international </w:t>
      </w:r>
      <w:r w:rsidR="00E95895" w:rsidRPr="00F802CB">
        <w:rPr>
          <w:rFonts w:ascii="Arial" w:hAnsi="Arial" w:cs="Arial"/>
          <w:color w:val="3B3838" w:themeColor="background2" w:themeShade="40"/>
        </w:rPr>
        <w:t xml:space="preserve">experience-sharing </w:t>
      </w:r>
      <w:r w:rsidR="00C73856">
        <w:rPr>
          <w:rFonts w:ascii="Arial" w:hAnsi="Arial" w:cs="Arial"/>
          <w:color w:val="3B3838" w:themeColor="background2" w:themeShade="40"/>
        </w:rPr>
        <w:t xml:space="preserve">conference </w:t>
      </w:r>
      <w:r w:rsidRPr="00F802CB">
        <w:rPr>
          <w:rFonts w:ascii="Arial" w:hAnsi="Arial" w:cs="Arial"/>
          <w:color w:val="3B3838" w:themeColor="background2" w:themeShade="40"/>
        </w:rPr>
        <w:t>in Ljubljana, Slovenia, on public participation in the budget process.</w:t>
      </w:r>
      <w:r w:rsidR="00CB04DC">
        <w:rPr>
          <w:rFonts w:ascii="Arial" w:hAnsi="Arial" w:cs="Arial"/>
          <w:color w:val="3B3838" w:themeColor="background2" w:themeShade="40"/>
        </w:rPr>
        <w:t xml:space="preserve"> The city of </w:t>
      </w:r>
      <w:hyperlink r:id="rId14" w:history="1">
        <w:r w:rsidR="00CB04DC" w:rsidRPr="0089233E">
          <w:rPr>
            <w:rFonts w:ascii="Arial" w:hAnsi="Arial" w:cs="Arial"/>
            <w:color w:val="3B3838" w:themeColor="background2" w:themeShade="40"/>
          </w:rPr>
          <w:t>Wuppertal</w:t>
        </w:r>
      </w:hyperlink>
      <w:r w:rsidR="00CB04DC">
        <w:rPr>
          <w:rFonts w:ascii="Arial" w:hAnsi="Arial" w:cs="Arial"/>
          <w:color w:val="3B3838" w:themeColor="background2" w:themeShade="40"/>
        </w:rPr>
        <w:t xml:space="preserve">, </w:t>
      </w:r>
      <w:r w:rsidR="00CB04DC" w:rsidRPr="0089233E">
        <w:rPr>
          <w:rFonts w:ascii="Arial" w:hAnsi="Arial" w:cs="Arial"/>
          <w:color w:val="3B3838" w:themeColor="background2" w:themeShade="40"/>
        </w:rPr>
        <w:t>in the state of North Rhine Westphalia, Germany</w:t>
      </w:r>
      <w:r w:rsidR="00CB04DC">
        <w:rPr>
          <w:rFonts w:ascii="Arial" w:hAnsi="Arial" w:cs="Arial"/>
          <w:color w:val="3B3838" w:themeColor="background2" w:themeShade="40"/>
        </w:rPr>
        <w:t>, share</w:t>
      </w:r>
      <w:r w:rsidR="007A570A">
        <w:rPr>
          <w:rFonts w:ascii="Arial" w:hAnsi="Arial" w:cs="Arial"/>
          <w:color w:val="3B3838" w:themeColor="background2" w:themeShade="40"/>
        </w:rPr>
        <w:t>d</w:t>
      </w:r>
      <w:r w:rsidR="00CB04DC">
        <w:rPr>
          <w:rFonts w:ascii="Arial" w:hAnsi="Arial" w:cs="Arial"/>
          <w:color w:val="3B3838" w:themeColor="background2" w:themeShade="40"/>
        </w:rPr>
        <w:t xml:space="preserve"> in 2017 its experience on </w:t>
      </w:r>
      <w:r w:rsidR="00CB04DC" w:rsidRPr="0089233E">
        <w:rPr>
          <w:rFonts w:ascii="Arial" w:hAnsi="Arial" w:cs="Arial"/>
          <w:color w:val="3B3838" w:themeColor="background2" w:themeShade="40"/>
        </w:rPr>
        <w:t xml:space="preserve">consultative </w:t>
      </w:r>
      <w:r w:rsidR="00CB04DC">
        <w:rPr>
          <w:rFonts w:ascii="Arial" w:hAnsi="Arial" w:cs="Arial"/>
          <w:color w:val="3B3838" w:themeColor="background2" w:themeShade="40"/>
        </w:rPr>
        <w:t>p</w:t>
      </w:r>
      <w:r w:rsidR="00CB04DC" w:rsidRPr="0089233E">
        <w:rPr>
          <w:rFonts w:ascii="Arial" w:hAnsi="Arial" w:cs="Arial"/>
          <w:color w:val="3B3838" w:themeColor="background2" w:themeShade="40"/>
        </w:rPr>
        <w:t xml:space="preserve">articipatory </w:t>
      </w:r>
      <w:r w:rsidR="00CB04DC">
        <w:rPr>
          <w:rFonts w:ascii="Arial" w:hAnsi="Arial" w:cs="Arial"/>
          <w:color w:val="3B3838" w:themeColor="background2" w:themeShade="40"/>
        </w:rPr>
        <w:t>b</w:t>
      </w:r>
      <w:r w:rsidR="00CB04DC" w:rsidRPr="0089233E">
        <w:rPr>
          <w:rFonts w:ascii="Arial" w:hAnsi="Arial" w:cs="Arial"/>
          <w:color w:val="3B3838" w:themeColor="background2" w:themeShade="40"/>
        </w:rPr>
        <w:t>udgeting processes</w:t>
      </w:r>
      <w:r w:rsidR="00266A39">
        <w:rPr>
          <w:rFonts w:ascii="Arial" w:hAnsi="Arial" w:cs="Arial"/>
          <w:color w:val="3B3838" w:themeColor="background2" w:themeShade="40"/>
        </w:rPr>
        <w:t>,</w:t>
      </w:r>
      <w:r w:rsidR="00CB04DC">
        <w:rPr>
          <w:rFonts w:ascii="Arial" w:hAnsi="Arial" w:cs="Arial"/>
          <w:color w:val="3B3838" w:themeColor="background2" w:themeShade="40"/>
        </w:rPr>
        <w:t xml:space="preserve"> as part of the case studies of the Public Participation in Fiscal Policies </w:t>
      </w:r>
      <w:hyperlink r:id="rId15" w:history="1">
        <w:r w:rsidR="00CB04DC" w:rsidRPr="00CB04DC">
          <w:rPr>
            <w:rStyle w:val="Hyperlink"/>
            <w:rFonts w:ascii="Arial" w:hAnsi="Arial" w:cs="Arial"/>
          </w:rPr>
          <w:t>Guide</w:t>
        </w:r>
      </w:hyperlink>
      <w:r w:rsidR="00CB04DC" w:rsidRPr="0089233E">
        <w:rPr>
          <w:rFonts w:ascii="Arial" w:hAnsi="Arial" w:cs="Arial"/>
          <w:color w:val="3B3838" w:themeColor="background2" w:themeShade="40"/>
        </w:rPr>
        <w:t>.</w:t>
      </w:r>
      <w:r w:rsidR="00CB04DC">
        <w:rPr>
          <w:rFonts w:ascii="Arial" w:hAnsi="Arial" w:cs="Arial"/>
          <w:color w:val="3B3838" w:themeColor="background2" w:themeShade="40"/>
        </w:rPr>
        <w:t xml:space="preserve"> </w:t>
      </w:r>
      <w:r w:rsidR="00232492">
        <w:rPr>
          <w:rFonts w:ascii="Arial" w:hAnsi="Arial" w:cs="Arial"/>
          <w:color w:val="3B3838" w:themeColor="background2" w:themeShade="40"/>
        </w:rPr>
        <w:t xml:space="preserve">In 2018, the Portuguese </w:t>
      </w:r>
      <w:r w:rsidR="004858CD">
        <w:rPr>
          <w:rFonts w:ascii="Arial" w:hAnsi="Arial" w:cs="Arial"/>
          <w:color w:val="3B3838" w:themeColor="background2" w:themeShade="40"/>
        </w:rPr>
        <w:t>C</w:t>
      </w:r>
      <w:r w:rsidR="00232492">
        <w:rPr>
          <w:rFonts w:ascii="Arial" w:hAnsi="Arial" w:cs="Arial"/>
          <w:color w:val="3B3838" w:themeColor="background2" w:themeShade="40"/>
        </w:rPr>
        <w:t>ity of Cascais hosted a Stewards General Meeting</w:t>
      </w:r>
      <w:r w:rsidR="004858CD">
        <w:rPr>
          <w:rFonts w:ascii="Arial" w:hAnsi="Arial" w:cs="Arial"/>
          <w:color w:val="3B3838" w:themeColor="background2" w:themeShade="40"/>
        </w:rPr>
        <w:t xml:space="preserve">; Cascais had been awarded </w:t>
      </w:r>
      <w:r w:rsidR="00232492">
        <w:rPr>
          <w:rFonts w:ascii="Arial" w:hAnsi="Arial" w:cs="Arial"/>
          <w:color w:val="3B3838" w:themeColor="background2" w:themeShade="40"/>
        </w:rPr>
        <w:t>the GIFT public participation price for their experience on participatory budgeting, and since then</w:t>
      </w:r>
      <w:r w:rsidR="004858CD">
        <w:rPr>
          <w:rFonts w:ascii="Arial" w:hAnsi="Arial" w:cs="Arial"/>
          <w:color w:val="3B3838" w:themeColor="background2" w:themeShade="40"/>
        </w:rPr>
        <w:t xml:space="preserve">, its local government has </w:t>
      </w:r>
      <w:r w:rsidR="00232492">
        <w:rPr>
          <w:rFonts w:ascii="Arial" w:hAnsi="Arial" w:cs="Arial"/>
          <w:color w:val="3B3838" w:themeColor="background2" w:themeShade="40"/>
        </w:rPr>
        <w:t xml:space="preserve">been collaborating with the network on workshops and trainings on the </w:t>
      </w:r>
      <w:r w:rsidR="004858CD">
        <w:rPr>
          <w:rFonts w:ascii="Arial" w:hAnsi="Arial" w:cs="Arial"/>
          <w:color w:val="3B3838" w:themeColor="background2" w:themeShade="40"/>
        </w:rPr>
        <w:t xml:space="preserve">subject </w:t>
      </w:r>
      <w:r w:rsidR="00232492">
        <w:rPr>
          <w:rFonts w:ascii="Arial" w:hAnsi="Arial" w:cs="Arial"/>
          <w:color w:val="3B3838" w:themeColor="background2" w:themeShade="40"/>
        </w:rPr>
        <w:t>(</w:t>
      </w:r>
      <w:r w:rsidR="00232492" w:rsidRPr="00232492">
        <w:rPr>
          <w:rFonts w:ascii="Arial" w:hAnsi="Arial" w:cs="Arial"/>
          <w:color w:val="3B3838" w:themeColor="background2" w:themeShade="40"/>
        </w:rPr>
        <w:t xml:space="preserve">Cascais Smart Citizenship </w:t>
      </w:r>
      <w:hyperlink r:id="rId16" w:history="1">
        <w:r w:rsidR="00232492" w:rsidRPr="00232492">
          <w:rPr>
            <w:rStyle w:val="Hyperlink"/>
            <w:rFonts w:ascii="Arial" w:hAnsi="Arial" w:cs="Arial"/>
          </w:rPr>
          <w:t>Academy</w:t>
        </w:r>
      </w:hyperlink>
      <w:r w:rsidR="00232492">
        <w:rPr>
          <w:rFonts w:ascii="Arial" w:hAnsi="Arial" w:cs="Arial"/>
          <w:color w:val="3B3838" w:themeColor="background2" w:themeShade="40"/>
        </w:rPr>
        <w:t xml:space="preserve">).  </w:t>
      </w:r>
      <w:r w:rsidRPr="00F802CB">
        <w:rPr>
          <w:rFonts w:ascii="Arial" w:hAnsi="Arial" w:cs="Arial"/>
          <w:color w:val="3B3838" w:themeColor="background2" w:themeShade="40"/>
        </w:rPr>
        <w:t xml:space="preserve">The </w:t>
      </w:r>
      <w:r w:rsidR="00E95895">
        <w:rPr>
          <w:rFonts w:ascii="Arial" w:hAnsi="Arial" w:cs="Arial"/>
          <w:color w:val="3B3838" w:themeColor="background2" w:themeShade="40"/>
        </w:rPr>
        <w:t>G</w:t>
      </w:r>
      <w:r w:rsidR="00E95895" w:rsidRPr="00F802CB">
        <w:rPr>
          <w:rFonts w:ascii="Arial" w:hAnsi="Arial" w:cs="Arial"/>
          <w:color w:val="3B3838" w:themeColor="background2" w:themeShade="40"/>
        </w:rPr>
        <w:t xml:space="preserve">overnment </w:t>
      </w:r>
      <w:r w:rsidRPr="00F802CB">
        <w:rPr>
          <w:rFonts w:ascii="Arial" w:hAnsi="Arial" w:cs="Arial"/>
          <w:color w:val="3B3838" w:themeColor="background2" w:themeShade="40"/>
        </w:rPr>
        <w:t xml:space="preserve">of Mexico City </w:t>
      </w:r>
      <w:r>
        <w:rPr>
          <w:rFonts w:ascii="Arial" w:hAnsi="Arial" w:cs="Arial"/>
          <w:color w:val="3B3838" w:themeColor="background2" w:themeShade="40"/>
        </w:rPr>
        <w:t xml:space="preserve">worked </w:t>
      </w:r>
      <w:r w:rsidRPr="00F802CB">
        <w:rPr>
          <w:rFonts w:ascii="Arial" w:hAnsi="Arial" w:cs="Arial"/>
          <w:color w:val="3B3838" w:themeColor="background2" w:themeShade="40"/>
        </w:rPr>
        <w:t>with GIFT in the utilization of the</w:t>
      </w:r>
      <w:r>
        <w:rPr>
          <w:rFonts w:ascii="Arial" w:hAnsi="Arial" w:cs="Arial"/>
          <w:color w:val="3B3838" w:themeColor="background2" w:themeShade="40"/>
        </w:rPr>
        <w:t xml:space="preserve"> network’s</w:t>
      </w:r>
      <w:r w:rsidRPr="00F802CB">
        <w:rPr>
          <w:rFonts w:ascii="Arial" w:hAnsi="Arial" w:cs="Arial"/>
          <w:color w:val="3B3838" w:themeColor="background2" w:themeShade="40"/>
        </w:rPr>
        <w:t xml:space="preserve"> </w:t>
      </w:r>
      <w:r>
        <w:rPr>
          <w:rFonts w:ascii="Arial" w:hAnsi="Arial" w:cs="Arial"/>
          <w:color w:val="3B3838" w:themeColor="background2" w:themeShade="40"/>
        </w:rPr>
        <w:t xml:space="preserve">fiscal </w:t>
      </w:r>
      <w:r w:rsidRPr="00F802CB">
        <w:rPr>
          <w:rFonts w:ascii="Arial" w:hAnsi="Arial" w:cs="Arial"/>
          <w:color w:val="3B3838" w:themeColor="background2" w:themeShade="40"/>
        </w:rPr>
        <w:t xml:space="preserve">open data </w:t>
      </w:r>
      <w:hyperlink r:id="rId17" w:history="1">
        <w:r w:rsidRPr="0089233E">
          <w:rPr>
            <w:color w:val="3B3838" w:themeColor="background2" w:themeShade="40"/>
          </w:rPr>
          <w:t>tool</w:t>
        </w:r>
      </w:hyperlink>
      <w:r w:rsidRPr="00F802CB">
        <w:rPr>
          <w:rFonts w:ascii="Arial" w:hAnsi="Arial" w:cs="Arial"/>
          <w:color w:val="3B3838" w:themeColor="background2" w:themeShade="40"/>
        </w:rPr>
        <w:t xml:space="preserve"> for the publication of </w:t>
      </w:r>
      <w:hyperlink r:id="rId18" w:history="1">
        <w:r w:rsidRPr="00F802CB">
          <w:rPr>
            <w:rStyle w:val="Hyperlink"/>
            <w:rFonts w:ascii="Arial" w:hAnsi="Arial" w:cs="Arial"/>
          </w:rPr>
          <w:t>budget</w:t>
        </w:r>
      </w:hyperlink>
      <w:r w:rsidRPr="00F802CB">
        <w:rPr>
          <w:rFonts w:ascii="Arial" w:hAnsi="Arial" w:cs="Arial"/>
          <w:color w:val="3B3838" w:themeColor="background2" w:themeShade="40"/>
        </w:rPr>
        <w:t xml:space="preserve"> </w:t>
      </w:r>
      <w:r>
        <w:rPr>
          <w:rFonts w:ascii="Arial" w:hAnsi="Arial" w:cs="Arial"/>
          <w:color w:val="3B3838" w:themeColor="background2" w:themeShade="40"/>
        </w:rPr>
        <w:t xml:space="preserve">information, </w:t>
      </w:r>
      <w:r w:rsidRPr="00F802CB">
        <w:rPr>
          <w:rFonts w:ascii="Arial" w:hAnsi="Arial" w:cs="Arial"/>
          <w:color w:val="3B3838" w:themeColor="background2" w:themeShade="40"/>
        </w:rPr>
        <w:t xml:space="preserve">and participated in 2018 </w:t>
      </w:r>
      <w:r w:rsidR="00E95895" w:rsidRPr="00E95895">
        <w:rPr>
          <w:rFonts w:ascii="Arial" w:hAnsi="Arial" w:cs="Arial"/>
          <w:bCs/>
          <w:color w:val="3B3838" w:themeColor="background2" w:themeShade="40"/>
          <w:lang w:val="en-US"/>
        </w:rPr>
        <w:t>#DataRallyFromHome</w:t>
      </w:r>
      <w:r w:rsidRPr="00F802CB">
        <w:rPr>
          <w:rFonts w:ascii="Arial" w:hAnsi="Arial" w:cs="Arial"/>
          <w:color w:val="3B3838" w:themeColor="background2" w:themeShade="40"/>
        </w:rPr>
        <w:t>. In</w:t>
      </w:r>
      <w:r w:rsidR="00983232">
        <w:rPr>
          <w:rFonts w:ascii="Arial" w:hAnsi="Arial" w:cs="Arial"/>
          <w:color w:val="3B3838" w:themeColor="background2" w:themeShade="40"/>
        </w:rPr>
        <w:t> </w:t>
      </w:r>
      <w:r w:rsidRPr="00F802CB">
        <w:rPr>
          <w:rFonts w:ascii="Arial" w:hAnsi="Arial" w:cs="Arial"/>
          <w:color w:val="3B3838" w:themeColor="background2" w:themeShade="40"/>
        </w:rPr>
        <w:t xml:space="preserve">2019, the </w:t>
      </w:r>
      <w:r w:rsidR="00983232">
        <w:rPr>
          <w:rFonts w:ascii="Arial" w:hAnsi="Arial" w:cs="Arial"/>
          <w:color w:val="3B3838" w:themeColor="background2" w:themeShade="40"/>
        </w:rPr>
        <w:t>G</w:t>
      </w:r>
      <w:r w:rsidR="00983232" w:rsidRPr="00F802CB">
        <w:rPr>
          <w:rFonts w:ascii="Arial" w:hAnsi="Arial" w:cs="Arial"/>
          <w:color w:val="3B3838" w:themeColor="background2" w:themeShade="40"/>
        </w:rPr>
        <w:t xml:space="preserve">overnment </w:t>
      </w:r>
      <w:r w:rsidRPr="00F802CB">
        <w:rPr>
          <w:rFonts w:ascii="Arial" w:hAnsi="Arial" w:cs="Arial"/>
          <w:color w:val="3B3838" w:themeColor="background2" w:themeShade="40"/>
        </w:rPr>
        <w:t>of the State of Guanajuato</w:t>
      </w:r>
      <w:r w:rsidR="00C73856">
        <w:rPr>
          <w:rFonts w:ascii="Arial" w:hAnsi="Arial" w:cs="Arial"/>
          <w:color w:val="3B3838" w:themeColor="background2" w:themeShade="40"/>
        </w:rPr>
        <w:t xml:space="preserve"> (Mexico) </w:t>
      </w:r>
      <w:r w:rsidRPr="00F802CB">
        <w:rPr>
          <w:rFonts w:ascii="Arial" w:hAnsi="Arial" w:cs="Arial"/>
          <w:color w:val="3B3838" w:themeColor="background2" w:themeShade="40"/>
        </w:rPr>
        <w:t xml:space="preserve">requested technical support from the </w:t>
      </w:r>
      <w:r w:rsidR="00266A39">
        <w:rPr>
          <w:rFonts w:ascii="Arial" w:hAnsi="Arial" w:cs="Arial"/>
          <w:color w:val="3B3838" w:themeColor="background2" w:themeShade="40"/>
        </w:rPr>
        <w:t>n</w:t>
      </w:r>
      <w:r w:rsidR="00983232" w:rsidRPr="00F802CB">
        <w:rPr>
          <w:rFonts w:ascii="Arial" w:hAnsi="Arial" w:cs="Arial"/>
          <w:color w:val="3B3838" w:themeColor="background2" w:themeShade="40"/>
        </w:rPr>
        <w:t xml:space="preserve">etwork </w:t>
      </w:r>
      <w:r w:rsidR="00983232">
        <w:rPr>
          <w:rFonts w:ascii="Arial" w:hAnsi="Arial" w:cs="Arial"/>
          <w:color w:val="3B3838" w:themeColor="background2" w:themeShade="40"/>
        </w:rPr>
        <w:t>in</w:t>
      </w:r>
      <w:r w:rsidR="00983232" w:rsidRPr="00F802CB">
        <w:rPr>
          <w:rFonts w:ascii="Arial" w:hAnsi="Arial" w:cs="Arial"/>
          <w:color w:val="3B3838" w:themeColor="background2" w:themeShade="40"/>
        </w:rPr>
        <w:t xml:space="preserve"> </w:t>
      </w:r>
      <w:r w:rsidRPr="00F802CB">
        <w:rPr>
          <w:rFonts w:ascii="Arial" w:hAnsi="Arial" w:cs="Arial"/>
          <w:color w:val="3B3838" w:themeColor="background2" w:themeShade="40"/>
        </w:rPr>
        <w:t>publish</w:t>
      </w:r>
      <w:r w:rsidR="00983232">
        <w:rPr>
          <w:rFonts w:ascii="Arial" w:hAnsi="Arial" w:cs="Arial"/>
          <w:color w:val="3B3838" w:themeColor="background2" w:themeShade="40"/>
        </w:rPr>
        <w:t>ing</w:t>
      </w:r>
      <w:r w:rsidRPr="00F802CB">
        <w:rPr>
          <w:rFonts w:ascii="Arial" w:hAnsi="Arial" w:cs="Arial"/>
          <w:color w:val="3B3838" w:themeColor="background2" w:themeShade="40"/>
        </w:rPr>
        <w:t xml:space="preserve"> budget </w:t>
      </w:r>
      <w:hyperlink r:id="rId19" w:anchor="/principal" w:history="1">
        <w:r w:rsidRPr="00481648">
          <w:rPr>
            <w:rStyle w:val="Hyperlink"/>
            <w:rFonts w:ascii="Arial" w:hAnsi="Arial" w:cs="Arial"/>
          </w:rPr>
          <w:t>information</w:t>
        </w:r>
      </w:hyperlink>
      <w:r w:rsidRPr="00F802CB">
        <w:rPr>
          <w:rFonts w:ascii="Arial" w:hAnsi="Arial" w:cs="Arial"/>
          <w:color w:val="3B3838" w:themeColor="background2" w:themeShade="40"/>
        </w:rPr>
        <w:t xml:space="preserve"> with the open data tool and expressed interest in continuing the collaboration on an ongoing basis. In 2020, </w:t>
      </w:r>
      <w:r w:rsidR="00C73856">
        <w:rPr>
          <w:rFonts w:ascii="Arial" w:hAnsi="Arial" w:cs="Arial"/>
          <w:color w:val="3B3838" w:themeColor="background2" w:themeShade="40"/>
        </w:rPr>
        <w:t xml:space="preserve">after some collaborative activities, </w:t>
      </w:r>
      <w:r w:rsidRPr="00F802CB">
        <w:rPr>
          <w:rFonts w:ascii="Arial" w:hAnsi="Arial" w:cs="Arial"/>
          <w:color w:val="3B3838" w:themeColor="background2" w:themeShade="40"/>
        </w:rPr>
        <w:t xml:space="preserve">the </w:t>
      </w:r>
      <w:r w:rsidR="00983232">
        <w:rPr>
          <w:rFonts w:ascii="Arial" w:hAnsi="Arial" w:cs="Arial"/>
          <w:color w:val="3B3838" w:themeColor="background2" w:themeShade="40"/>
        </w:rPr>
        <w:t>G</w:t>
      </w:r>
      <w:r w:rsidR="00983232" w:rsidRPr="00F802CB">
        <w:rPr>
          <w:rFonts w:ascii="Arial" w:hAnsi="Arial" w:cs="Arial"/>
          <w:color w:val="3B3838" w:themeColor="background2" w:themeShade="40"/>
        </w:rPr>
        <w:t xml:space="preserve">overnment </w:t>
      </w:r>
      <w:r w:rsidRPr="00F802CB">
        <w:rPr>
          <w:rFonts w:ascii="Arial" w:hAnsi="Arial" w:cs="Arial"/>
          <w:color w:val="3B3838" w:themeColor="background2" w:themeShade="40"/>
        </w:rPr>
        <w:t xml:space="preserve">of Bogota formally requested </w:t>
      </w:r>
      <w:r w:rsidR="00983232" w:rsidRPr="00F802CB">
        <w:rPr>
          <w:rFonts w:ascii="Arial" w:hAnsi="Arial" w:cs="Arial"/>
          <w:color w:val="3B3838" w:themeColor="background2" w:themeShade="40"/>
        </w:rPr>
        <w:t>member</w:t>
      </w:r>
      <w:r w:rsidR="00983232">
        <w:rPr>
          <w:rFonts w:ascii="Arial" w:hAnsi="Arial" w:cs="Arial"/>
          <w:color w:val="3B3838" w:themeColor="background2" w:themeShade="40"/>
        </w:rPr>
        <w:t>ship</w:t>
      </w:r>
      <w:r w:rsidR="00983232" w:rsidRPr="00F802CB">
        <w:rPr>
          <w:rFonts w:ascii="Arial" w:hAnsi="Arial" w:cs="Arial"/>
          <w:color w:val="3B3838" w:themeColor="background2" w:themeShade="40"/>
        </w:rPr>
        <w:t xml:space="preserve"> </w:t>
      </w:r>
      <w:r w:rsidRPr="00F802CB">
        <w:rPr>
          <w:rFonts w:ascii="Arial" w:hAnsi="Arial" w:cs="Arial"/>
          <w:color w:val="3B3838" w:themeColor="background2" w:themeShade="40"/>
        </w:rPr>
        <w:t xml:space="preserve">to the GIFT </w:t>
      </w:r>
      <w:r w:rsidR="00266A39">
        <w:rPr>
          <w:rFonts w:ascii="Arial" w:hAnsi="Arial" w:cs="Arial"/>
          <w:color w:val="3B3838" w:themeColor="background2" w:themeShade="40"/>
        </w:rPr>
        <w:t>n</w:t>
      </w:r>
      <w:r w:rsidR="00983232" w:rsidRPr="00F802CB">
        <w:rPr>
          <w:rFonts w:ascii="Arial" w:hAnsi="Arial" w:cs="Arial"/>
          <w:color w:val="3B3838" w:themeColor="background2" w:themeShade="40"/>
        </w:rPr>
        <w:t>etwork</w:t>
      </w:r>
      <w:r w:rsidRPr="00F802CB">
        <w:rPr>
          <w:rFonts w:ascii="Arial" w:hAnsi="Arial" w:cs="Arial"/>
          <w:color w:val="3B3838" w:themeColor="background2" w:themeShade="40"/>
        </w:rPr>
        <w:t>.</w:t>
      </w:r>
    </w:p>
    <w:p w14:paraId="198FEF59" w14:textId="41DDE86C" w:rsidR="00656FEA" w:rsidRDefault="00656FEA" w:rsidP="008A4111">
      <w:pPr>
        <w:rPr>
          <w:rFonts w:ascii="Arial" w:hAnsi="Arial" w:cs="Arial"/>
          <w:color w:val="3B3838" w:themeColor="background2" w:themeShade="40"/>
        </w:rPr>
      </w:pPr>
    </w:p>
    <w:p w14:paraId="25696013" w14:textId="1B295BEC" w:rsidR="00656FEA" w:rsidRDefault="00C73856" w:rsidP="00656FEA">
      <w:pPr>
        <w:spacing w:line="259" w:lineRule="auto"/>
        <w:rPr>
          <w:rFonts w:ascii="Arial" w:hAnsi="Arial" w:cs="Arial"/>
          <w:color w:val="3B3838" w:themeColor="background2" w:themeShade="40"/>
        </w:rPr>
      </w:pPr>
      <w:r>
        <w:rPr>
          <w:rFonts w:ascii="Arial" w:hAnsi="Arial" w:cs="Arial"/>
          <w:color w:val="3B3838" w:themeColor="background2" w:themeShade="40"/>
        </w:rPr>
        <w:t xml:space="preserve">In the </w:t>
      </w:r>
      <w:r w:rsidR="0091143E">
        <w:rPr>
          <w:rFonts w:ascii="Arial" w:hAnsi="Arial" w:cs="Arial"/>
          <w:color w:val="3B3838" w:themeColor="background2" w:themeShade="40"/>
        </w:rPr>
        <w:t xml:space="preserve">discussion </w:t>
      </w:r>
      <w:r>
        <w:rPr>
          <w:rFonts w:ascii="Arial" w:hAnsi="Arial" w:cs="Arial"/>
          <w:color w:val="3B3838" w:themeColor="background2" w:themeShade="40"/>
        </w:rPr>
        <w:t>document prepared for the February</w:t>
      </w:r>
      <w:r w:rsidR="007B35B4">
        <w:rPr>
          <w:rFonts w:ascii="Arial" w:hAnsi="Arial" w:cs="Arial"/>
          <w:color w:val="3B3838" w:themeColor="background2" w:themeShade="40"/>
        </w:rPr>
        <w:t xml:space="preserve"> 2021 </w:t>
      </w:r>
      <w:r w:rsidR="0091143E">
        <w:rPr>
          <w:rFonts w:ascii="Arial" w:hAnsi="Arial" w:cs="Arial"/>
          <w:color w:val="3B3838" w:themeColor="background2" w:themeShade="40"/>
        </w:rPr>
        <w:t>Lead Steward Meeting</w:t>
      </w:r>
      <w:r>
        <w:rPr>
          <w:rFonts w:ascii="Arial" w:hAnsi="Arial" w:cs="Arial"/>
          <w:color w:val="3B3838" w:themeColor="background2" w:themeShade="40"/>
        </w:rPr>
        <w:t xml:space="preserve">, the </w:t>
      </w:r>
      <w:r w:rsidR="00656FEA">
        <w:rPr>
          <w:rFonts w:ascii="Arial" w:hAnsi="Arial" w:cs="Arial"/>
          <w:color w:val="3B3838" w:themeColor="background2" w:themeShade="40"/>
        </w:rPr>
        <w:t xml:space="preserve">GIFT </w:t>
      </w:r>
      <w:r w:rsidR="0091143E">
        <w:rPr>
          <w:rFonts w:ascii="Arial" w:hAnsi="Arial" w:cs="Arial"/>
          <w:color w:val="3B3838" w:themeColor="background2" w:themeShade="40"/>
        </w:rPr>
        <w:t xml:space="preserve">Coordination Team recommended </w:t>
      </w:r>
      <w:r w:rsidR="00656FEA">
        <w:rPr>
          <w:rFonts w:ascii="Arial" w:hAnsi="Arial" w:cs="Arial"/>
          <w:color w:val="3B3838" w:themeColor="background2" w:themeShade="40"/>
        </w:rPr>
        <w:t>the extension of membership to subnational governments. S</w:t>
      </w:r>
      <w:r w:rsidR="00656FEA" w:rsidRPr="009765C9">
        <w:rPr>
          <w:rFonts w:ascii="Arial" w:hAnsi="Arial" w:cs="Arial"/>
          <w:color w:val="3B3838" w:themeColor="background2" w:themeShade="40"/>
        </w:rPr>
        <w:t>ustained</w:t>
      </w:r>
      <w:r w:rsidR="00656FEA">
        <w:rPr>
          <w:rFonts w:ascii="Arial" w:hAnsi="Arial" w:cs="Arial"/>
          <w:color w:val="3B3838" w:themeColor="background2" w:themeShade="40"/>
        </w:rPr>
        <w:t xml:space="preserve"> and </w:t>
      </w:r>
      <w:r w:rsidR="00656FEA" w:rsidRPr="009765C9">
        <w:rPr>
          <w:rFonts w:ascii="Arial" w:hAnsi="Arial" w:cs="Arial"/>
          <w:color w:val="3B3838" w:themeColor="background2" w:themeShade="40"/>
        </w:rPr>
        <w:t xml:space="preserve">collective work to promote, enable and learn from </w:t>
      </w:r>
      <w:r w:rsidR="00F7476E">
        <w:rPr>
          <w:rFonts w:ascii="Arial" w:hAnsi="Arial" w:cs="Arial"/>
          <w:color w:val="3B3838" w:themeColor="background2" w:themeShade="40"/>
        </w:rPr>
        <w:t>subnational</w:t>
      </w:r>
      <w:r w:rsidR="00F7476E" w:rsidRPr="009765C9">
        <w:rPr>
          <w:rFonts w:ascii="Arial" w:hAnsi="Arial" w:cs="Arial"/>
          <w:color w:val="3B3838" w:themeColor="background2" w:themeShade="40"/>
        </w:rPr>
        <w:t xml:space="preserve"> </w:t>
      </w:r>
      <w:r w:rsidR="00656FEA" w:rsidRPr="009765C9">
        <w:rPr>
          <w:rFonts w:ascii="Arial" w:hAnsi="Arial" w:cs="Arial"/>
          <w:color w:val="3B3838" w:themeColor="background2" w:themeShade="40"/>
        </w:rPr>
        <w:t xml:space="preserve">government </w:t>
      </w:r>
      <w:r w:rsidR="00656FEA">
        <w:rPr>
          <w:rFonts w:ascii="Arial" w:hAnsi="Arial" w:cs="Arial"/>
          <w:color w:val="3B3838" w:themeColor="background2" w:themeShade="40"/>
        </w:rPr>
        <w:t>fiscal transparency initiatives may</w:t>
      </w:r>
      <w:r w:rsidR="00656FEA" w:rsidRPr="009765C9">
        <w:rPr>
          <w:rFonts w:ascii="Arial" w:hAnsi="Arial" w:cs="Arial"/>
          <w:color w:val="3B3838" w:themeColor="background2" w:themeShade="40"/>
        </w:rPr>
        <w:t xml:space="preserve"> benefit the network in a number of ways</w:t>
      </w:r>
      <w:r w:rsidR="00656FEA">
        <w:rPr>
          <w:rFonts w:ascii="Arial" w:hAnsi="Arial" w:cs="Arial"/>
          <w:color w:val="3B3838" w:themeColor="background2" w:themeShade="40"/>
        </w:rPr>
        <w:t>:</w:t>
      </w:r>
    </w:p>
    <w:p w14:paraId="569785DA" w14:textId="1CB83DBC" w:rsidR="00656FEA" w:rsidRPr="009765C9" w:rsidRDefault="00656FEA" w:rsidP="00656FEA">
      <w:pPr>
        <w:pStyle w:val="NoSpacing"/>
        <w:numPr>
          <w:ilvl w:val="0"/>
          <w:numId w:val="4"/>
        </w:numPr>
        <w:ind w:left="360"/>
        <w:rPr>
          <w:rFonts w:ascii="Arial" w:hAnsi="Arial" w:cs="Arial"/>
          <w:color w:val="3B3838" w:themeColor="background2" w:themeShade="40"/>
        </w:rPr>
      </w:pPr>
      <w:r w:rsidRPr="00DA7490">
        <w:rPr>
          <w:rFonts w:ascii="Arial" w:eastAsiaTheme="minorHAnsi" w:hAnsi="Arial" w:cs="Arial"/>
          <w:color w:val="3B3838" w:themeColor="background2" w:themeShade="40"/>
          <w:sz w:val="22"/>
          <w:szCs w:val="22"/>
          <w:lang w:val="en-NZ"/>
        </w:rPr>
        <w:t xml:space="preserve">Firstly, it can support GIFT’s vision </w:t>
      </w:r>
      <w:r w:rsidR="00F7476E">
        <w:rPr>
          <w:rFonts w:ascii="Arial" w:eastAsiaTheme="minorHAnsi" w:hAnsi="Arial" w:cs="Arial"/>
          <w:color w:val="3B3838" w:themeColor="background2" w:themeShade="40"/>
          <w:sz w:val="22"/>
          <w:szCs w:val="22"/>
          <w:lang w:val="en-NZ"/>
        </w:rPr>
        <w:t>of</w:t>
      </w:r>
      <w:r w:rsidR="00F7476E" w:rsidRPr="00DA7490">
        <w:rPr>
          <w:rFonts w:ascii="Arial" w:eastAsiaTheme="minorHAnsi" w:hAnsi="Arial" w:cs="Arial"/>
          <w:color w:val="3B3838" w:themeColor="background2" w:themeShade="40"/>
          <w:sz w:val="22"/>
          <w:szCs w:val="22"/>
          <w:lang w:val="en-NZ"/>
        </w:rPr>
        <w:t xml:space="preserve"> </w:t>
      </w:r>
      <w:r w:rsidRPr="00DA7490">
        <w:rPr>
          <w:rFonts w:ascii="Arial" w:eastAsiaTheme="minorHAnsi" w:hAnsi="Arial" w:cs="Arial"/>
          <w:color w:val="3B3838" w:themeColor="background2" w:themeShade="40"/>
          <w:sz w:val="22"/>
          <w:szCs w:val="22"/>
          <w:lang w:val="en-NZ"/>
        </w:rPr>
        <w:t>improving citizen-</w:t>
      </w:r>
      <w:proofErr w:type="spellStart"/>
      <w:r w:rsidRPr="00DA7490">
        <w:rPr>
          <w:rFonts w:ascii="Arial" w:eastAsiaTheme="minorHAnsi" w:hAnsi="Arial" w:cs="Arial"/>
          <w:color w:val="3B3838" w:themeColor="background2" w:themeShade="40"/>
          <w:sz w:val="22"/>
          <w:szCs w:val="22"/>
          <w:lang w:val="en-NZ"/>
        </w:rPr>
        <w:t>centered</w:t>
      </w:r>
      <w:proofErr w:type="spellEnd"/>
      <w:r w:rsidRPr="00DA7490">
        <w:rPr>
          <w:rFonts w:ascii="Arial" w:eastAsiaTheme="minorHAnsi" w:hAnsi="Arial" w:cs="Arial"/>
          <w:color w:val="3B3838" w:themeColor="background2" w:themeShade="40"/>
          <w:sz w:val="22"/>
          <w:szCs w:val="22"/>
          <w:lang w:val="en-NZ"/>
        </w:rPr>
        <w:t xml:space="preserve"> transparency, public participation and public service delivery, as people interface more directly with their government at the local level. </w:t>
      </w:r>
      <w:r>
        <w:rPr>
          <w:rFonts w:ascii="Arial" w:eastAsiaTheme="minorHAnsi" w:hAnsi="Arial" w:cs="Arial"/>
          <w:color w:val="3B3838" w:themeColor="background2" w:themeShade="40"/>
          <w:sz w:val="22"/>
          <w:szCs w:val="22"/>
          <w:lang w:val="en-NZ"/>
        </w:rPr>
        <w:t xml:space="preserve">Some </w:t>
      </w:r>
      <w:r>
        <w:rPr>
          <w:rFonts w:ascii="Arial" w:eastAsiaTheme="minorHAnsi" w:hAnsi="Arial" w:cs="Arial"/>
          <w:color w:val="3B3838" w:themeColor="background2" w:themeShade="40"/>
          <w:sz w:val="22"/>
          <w:szCs w:val="22"/>
          <w:lang w:val="en-NZ"/>
        </w:rPr>
        <w:lastRenderedPageBreak/>
        <w:t xml:space="preserve">of </w:t>
      </w:r>
      <w:r w:rsidRPr="00DA7490">
        <w:rPr>
          <w:rFonts w:ascii="Arial" w:eastAsiaTheme="minorHAnsi" w:hAnsi="Arial" w:cs="Arial"/>
          <w:color w:val="3B3838" w:themeColor="background2" w:themeShade="40"/>
          <w:sz w:val="22"/>
          <w:szCs w:val="22"/>
          <w:lang w:val="en-NZ"/>
        </w:rPr>
        <w:t>GIFT</w:t>
      </w:r>
      <w:r>
        <w:rPr>
          <w:rFonts w:ascii="Arial" w:eastAsiaTheme="minorHAnsi" w:hAnsi="Arial" w:cs="Arial"/>
          <w:color w:val="3B3838" w:themeColor="background2" w:themeShade="40"/>
          <w:sz w:val="22"/>
          <w:szCs w:val="22"/>
          <w:lang w:val="en-NZ"/>
        </w:rPr>
        <w:t>’s</w:t>
      </w:r>
      <w:r w:rsidRPr="00DA7490">
        <w:rPr>
          <w:rFonts w:ascii="Arial" w:eastAsiaTheme="minorHAnsi" w:hAnsi="Arial" w:cs="Arial"/>
          <w:color w:val="3B3838" w:themeColor="background2" w:themeShade="40"/>
          <w:sz w:val="22"/>
          <w:szCs w:val="22"/>
          <w:lang w:val="en-NZ"/>
        </w:rPr>
        <w:t xml:space="preserve"> objectives and principles such as participation and inclusion, c</w:t>
      </w:r>
      <w:r>
        <w:rPr>
          <w:rFonts w:ascii="Arial" w:eastAsiaTheme="minorHAnsi" w:hAnsi="Arial" w:cs="Arial"/>
          <w:color w:val="3B3838" w:themeColor="background2" w:themeShade="40"/>
          <w:sz w:val="22"/>
          <w:szCs w:val="22"/>
          <w:lang w:val="en-NZ"/>
        </w:rPr>
        <w:t xml:space="preserve">ould potentially </w:t>
      </w:r>
      <w:r w:rsidRPr="00DA7490">
        <w:rPr>
          <w:rFonts w:ascii="Arial" w:eastAsiaTheme="minorHAnsi" w:hAnsi="Arial" w:cs="Arial"/>
          <w:color w:val="3B3838" w:themeColor="background2" w:themeShade="40"/>
          <w:sz w:val="22"/>
          <w:szCs w:val="22"/>
          <w:lang w:val="en-NZ"/>
        </w:rPr>
        <w:t>be more easily realized at this level</w:t>
      </w:r>
      <w:r w:rsidRPr="009765C9">
        <w:rPr>
          <w:rFonts w:ascii="Arial" w:hAnsi="Arial" w:cs="Arial"/>
          <w:color w:val="3B3838" w:themeColor="background2" w:themeShade="40"/>
        </w:rPr>
        <w:t xml:space="preserve">. </w:t>
      </w:r>
    </w:p>
    <w:p w14:paraId="0DF6EAF1" w14:textId="20D6AE32" w:rsidR="00656FEA" w:rsidRDefault="00656FEA" w:rsidP="00656FEA">
      <w:pPr>
        <w:pStyle w:val="NoSpacing"/>
        <w:numPr>
          <w:ilvl w:val="0"/>
          <w:numId w:val="4"/>
        </w:numPr>
        <w:ind w:left="360"/>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Secondly, s</w:t>
      </w:r>
      <w:r w:rsidRPr="009765C9">
        <w:rPr>
          <w:rFonts w:ascii="Arial" w:eastAsiaTheme="minorHAnsi" w:hAnsi="Arial" w:cs="Arial"/>
          <w:color w:val="3B3838" w:themeColor="background2" w:themeShade="40"/>
          <w:sz w:val="22"/>
          <w:szCs w:val="22"/>
          <w:lang w:val="en-NZ"/>
        </w:rPr>
        <w:t xml:space="preserve">preading the opportunities for innovations and peer-learning, as pioneering efforts around open government have often emerged from the </w:t>
      </w:r>
      <w:r w:rsidR="00F7476E">
        <w:rPr>
          <w:rFonts w:ascii="Arial" w:eastAsiaTheme="minorHAnsi" w:hAnsi="Arial" w:cs="Arial"/>
          <w:color w:val="3B3838" w:themeColor="background2" w:themeShade="40"/>
          <w:sz w:val="22"/>
          <w:szCs w:val="22"/>
          <w:lang w:val="en-NZ"/>
        </w:rPr>
        <w:t>subnational</w:t>
      </w:r>
      <w:r w:rsidR="00F7476E" w:rsidRPr="009765C9">
        <w:rPr>
          <w:rFonts w:ascii="Arial" w:eastAsiaTheme="minorHAnsi" w:hAnsi="Arial" w:cs="Arial"/>
          <w:color w:val="3B3838" w:themeColor="background2" w:themeShade="40"/>
          <w:sz w:val="22"/>
          <w:szCs w:val="22"/>
          <w:lang w:val="en-NZ"/>
        </w:rPr>
        <w:t xml:space="preserve"> </w:t>
      </w:r>
      <w:r w:rsidRPr="009765C9">
        <w:rPr>
          <w:rFonts w:ascii="Arial" w:eastAsiaTheme="minorHAnsi" w:hAnsi="Arial" w:cs="Arial"/>
          <w:color w:val="3B3838" w:themeColor="background2" w:themeShade="40"/>
          <w:sz w:val="22"/>
          <w:szCs w:val="22"/>
          <w:lang w:val="en-NZ"/>
        </w:rPr>
        <w:t xml:space="preserve">level. GIFT can offer a powerful platform for incubating and supporting these open </w:t>
      </w:r>
      <w:r w:rsidR="00F7476E">
        <w:rPr>
          <w:rFonts w:ascii="Arial" w:eastAsiaTheme="minorHAnsi" w:hAnsi="Arial" w:cs="Arial"/>
          <w:color w:val="3B3838" w:themeColor="background2" w:themeShade="40"/>
          <w:sz w:val="22"/>
          <w:szCs w:val="22"/>
          <w:lang w:val="en-NZ"/>
        </w:rPr>
        <w:t xml:space="preserve">subnational </w:t>
      </w:r>
      <w:r w:rsidRPr="009765C9">
        <w:rPr>
          <w:rFonts w:ascii="Arial" w:eastAsiaTheme="minorHAnsi" w:hAnsi="Arial" w:cs="Arial"/>
          <w:color w:val="3B3838" w:themeColor="background2" w:themeShade="40"/>
          <w:sz w:val="22"/>
          <w:szCs w:val="22"/>
          <w:lang w:val="en-NZ"/>
        </w:rPr>
        <w:t>government innovations, which can then be adapted</w:t>
      </w:r>
      <w:r>
        <w:rPr>
          <w:rFonts w:ascii="Arial" w:eastAsiaTheme="minorHAnsi" w:hAnsi="Arial" w:cs="Arial"/>
          <w:color w:val="3B3838" w:themeColor="background2" w:themeShade="40"/>
          <w:sz w:val="22"/>
          <w:szCs w:val="22"/>
          <w:lang w:val="en-NZ"/>
        </w:rPr>
        <w:t>, scaled, and institutionalized</w:t>
      </w:r>
      <w:r w:rsidRPr="009765C9">
        <w:rPr>
          <w:rFonts w:ascii="Arial" w:eastAsiaTheme="minorHAnsi" w:hAnsi="Arial" w:cs="Arial"/>
          <w:color w:val="3B3838" w:themeColor="background2" w:themeShade="40"/>
          <w:sz w:val="22"/>
          <w:szCs w:val="22"/>
          <w:lang w:val="en-NZ"/>
        </w:rPr>
        <w:t xml:space="preserve"> by others, including at the national level, both in the countries in which these innovations originate and beyond. </w:t>
      </w:r>
    </w:p>
    <w:p w14:paraId="549FE4DC" w14:textId="4E1B9F8A" w:rsidR="00656FEA" w:rsidRDefault="00656FEA" w:rsidP="00656FEA">
      <w:pPr>
        <w:pStyle w:val="NoSpacing"/>
        <w:numPr>
          <w:ilvl w:val="0"/>
          <w:numId w:val="4"/>
        </w:numPr>
        <w:ind w:left="360"/>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 xml:space="preserve">Thirdly, </w:t>
      </w:r>
      <w:r w:rsidR="00F7476E">
        <w:rPr>
          <w:rFonts w:ascii="Arial" w:eastAsiaTheme="minorHAnsi" w:hAnsi="Arial" w:cs="Arial"/>
          <w:color w:val="3B3838" w:themeColor="background2" w:themeShade="40"/>
          <w:sz w:val="22"/>
          <w:szCs w:val="22"/>
          <w:lang w:val="en-NZ"/>
        </w:rPr>
        <w:t>subnational</w:t>
      </w:r>
      <w:r w:rsidR="00F7476E" w:rsidRPr="009765C9">
        <w:rPr>
          <w:rFonts w:ascii="Arial" w:eastAsiaTheme="minorHAnsi" w:hAnsi="Arial" w:cs="Arial"/>
          <w:color w:val="3B3838" w:themeColor="background2" w:themeShade="40"/>
          <w:sz w:val="22"/>
          <w:szCs w:val="22"/>
          <w:lang w:val="en-NZ"/>
        </w:rPr>
        <w:t xml:space="preserve"> </w:t>
      </w:r>
      <w:r w:rsidRPr="009765C9">
        <w:rPr>
          <w:rFonts w:ascii="Arial" w:eastAsiaTheme="minorHAnsi" w:hAnsi="Arial" w:cs="Arial"/>
          <w:color w:val="3B3838" w:themeColor="background2" w:themeShade="40"/>
          <w:sz w:val="22"/>
          <w:szCs w:val="22"/>
          <w:lang w:val="en-NZ"/>
        </w:rPr>
        <w:t xml:space="preserve">governments and civil society are playing an increasingly important role in localizing global agendas such as the Sustainable Development Goals and the Climate </w:t>
      </w:r>
      <w:r w:rsidR="0091143E" w:rsidRPr="009765C9">
        <w:rPr>
          <w:rFonts w:ascii="Arial" w:eastAsiaTheme="minorHAnsi" w:hAnsi="Arial" w:cs="Arial"/>
          <w:color w:val="3B3838" w:themeColor="background2" w:themeShade="40"/>
          <w:sz w:val="22"/>
          <w:szCs w:val="22"/>
          <w:lang w:val="en-NZ"/>
        </w:rPr>
        <w:t>Accord</w:t>
      </w:r>
      <w:r w:rsidR="0091143E">
        <w:rPr>
          <w:rFonts w:ascii="Arial" w:eastAsiaTheme="minorHAnsi" w:hAnsi="Arial" w:cs="Arial"/>
          <w:color w:val="3B3838" w:themeColor="background2" w:themeShade="40"/>
          <w:sz w:val="22"/>
          <w:szCs w:val="22"/>
          <w:lang w:val="en-NZ"/>
        </w:rPr>
        <w:t>; and</w:t>
      </w:r>
      <w:r w:rsidRPr="009765C9">
        <w:rPr>
          <w:rFonts w:ascii="Arial" w:eastAsiaTheme="minorHAnsi" w:hAnsi="Arial" w:cs="Arial"/>
          <w:color w:val="3B3838" w:themeColor="background2" w:themeShade="40"/>
          <w:sz w:val="22"/>
          <w:szCs w:val="22"/>
          <w:lang w:val="en-NZ"/>
        </w:rPr>
        <w:t xml:space="preserve"> embracing fiscal transparency norms, such as </w:t>
      </w:r>
      <w:r>
        <w:rPr>
          <w:rFonts w:ascii="Arial" w:eastAsiaTheme="minorHAnsi" w:hAnsi="Arial" w:cs="Arial"/>
          <w:color w:val="3B3838" w:themeColor="background2" w:themeShade="40"/>
          <w:sz w:val="22"/>
          <w:szCs w:val="22"/>
          <w:lang w:val="en-NZ"/>
        </w:rPr>
        <w:t>those related to</w:t>
      </w:r>
      <w:r w:rsidRPr="009765C9">
        <w:rPr>
          <w:rFonts w:ascii="Arial" w:eastAsiaTheme="minorHAnsi" w:hAnsi="Arial" w:cs="Arial"/>
          <w:color w:val="3B3838" w:themeColor="background2" w:themeShade="40"/>
          <w:sz w:val="22"/>
          <w:szCs w:val="22"/>
          <w:lang w:val="en-NZ"/>
        </w:rPr>
        <w:t xml:space="preserve"> participatory budgeting, open contracting, environmental openness, a</w:t>
      </w:r>
      <w:r w:rsidR="0091143E">
        <w:rPr>
          <w:rFonts w:ascii="Arial" w:eastAsiaTheme="minorHAnsi" w:hAnsi="Arial" w:cs="Arial"/>
          <w:color w:val="3B3838" w:themeColor="background2" w:themeShade="40"/>
          <w:sz w:val="22"/>
          <w:szCs w:val="22"/>
          <w:lang w:val="en-NZ"/>
        </w:rPr>
        <w:t>s well as</w:t>
      </w:r>
      <w:r w:rsidRPr="009765C9">
        <w:rPr>
          <w:rFonts w:ascii="Arial" w:eastAsiaTheme="minorHAnsi" w:hAnsi="Arial" w:cs="Arial"/>
          <w:color w:val="3B3838" w:themeColor="background2" w:themeShade="40"/>
          <w:sz w:val="22"/>
          <w:szCs w:val="22"/>
          <w:lang w:val="en-NZ"/>
        </w:rPr>
        <w:t xml:space="preserve"> interactive citizens budget and digitalization tools for citizen consultation and decision making. </w:t>
      </w:r>
    </w:p>
    <w:p w14:paraId="191FAA38" w14:textId="77777777" w:rsidR="00656FEA" w:rsidRDefault="00656FEA" w:rsidP="008A4111">
      <w:pPr>
        <w:rPr>
          <w:rFonts w:ascii="Arial" w:hAnsi="Arial" w:cs="Arial"/>
          <w:color w:val="3B3838" w:themeColor="background2" w:themeShade="40"/>
        </w:rPr>
      </w:pPr>
    </w:p>
    <w:p w14:paraId="2E99E00B" w14:textId="26380481" w:rsidR="007B35B4" w:rsidRDefault="007B35B4" w:rsidP="0064673C">
      <w:pPr>
        <w:pStyle w:val="NoSpacing"/>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 xml:space="preserve">In </w:t>
      </w:r>
      <w:r w:rsidR="00FF0595">
        <w:rPr>
          <w:rFonts w:ascii="Arial" w:eastAsiaTheme="minorHAnsi" w:hAnsi="Arial" w:cs="Arial"/>
          <w:color w:val="3B3838" w:themeColor="background2" w:themeShade="40"/>
          <w:sz w:val="22"/>
          <w:szCs w:val="22"/>
          <w:lang w:val="en-NZ"/>
        </w:rPr>
        <w:t xml:space="preserve">the February </w:t>
      </w:r>
      <w:r w:rsidR="0064673C" w:rsidRPr="0064673C">
        <w:rPr>
          <w:rFonts w:ascii="Arial" w:eastAsiaTheme="minorHAnsi" w:hAnsi="Arial" w:cs="Arial"/>
          <w:color w:val="3B3838" w:themeColor="background2" w:themeShade="40"/>
          <w:sz w:val="22"/>
          <w:szCs w:val="22"/>
          <w:lang w:val="en-NZ"/>
        </w:rPr>
        <w:t xml:space="preserve">meeting, the </w:t>
      </w:r>
      <w:r w:rsidR="0091143E">
        <w:rPr>
          <w:rFonts w:ascii="Arial" w:eastAsiaTheme="minorHAnsi" w:hAnsi="Arial" w:cs="Arial"/>
          <w:color w:val="3B3838" w:themeColor="background2" w:themeShade="40"/>
          <w:sz w:val="22"/>
          <w:szCs w:val="22"/>
          <w:lang w:val="en-NZ"/>
        </w:rPr>
        <w:t>L</w:t>
      </w:r>
      <w:r w:rsidR="0091143E" w:rsidRPr="0064673C">
        <w:rPr>
          <w:rFonts w:ascii="Arial" w:eastAsiaTheme="minorHAnsi" w:hAnsi="Arial" w:cs="Arial"/>
          <w:color w:val="3B3838" w:themeColor="background2" w:themeShade="40"/>
          <w:sz w:val="22"/>
          <w:szCs w:val="22"/>
          <w:lang w:val="en-NZ"/>
        </w:rPr>
        <w:t xml:space="preserve">ead </w:t>
      </w:r>
      <w:r w:rsidR="0091143E">
        <w:rPr>
          <w:rFonts w:ascii="Arial" w:eastAsiaTheme="minorHAnsi" w:hAnsi="Arial" w:cs="Arial"/>
          <w:color w:val="3B3838" w:themeColor="background2" w:themeShade="40"/>
          <w:sz w:val="22"/>
          <w:szCs w:val="22"/>
          <w:lang w:val="en-NZ"/>
        </w:rPr>
        <w:t>S</w:t>
      </w:r>
      <w:r w:rsidR="0091143E" w:rsidRPr="0064673C">
        <w:rPr>
          <w:rFonts w:ascii="Arial" w:eastAsiaTheme="minorHAnsi" w:hAnsi="Arial" w:cs="Arial"/>
          <w:color w:val="3B3838" w:themeColor="background2" w:themeShade="40"/>
          <w:sz w:val="22"/>
          <w:szCs w:val="22"/>
          <w:lang w:val="en-NZ"/>
        </w:rPr>
        <w:t xml:space="preserve">tewards </w:t>
      </w:r>
      <w:r w:rsidR="0064673C" w:rsidRPr="0064673C">
        <w:rPr>
          <w:rFonts w:ascii="Arial" w:eastAsiaTheme="minorHAnsi" w:hAnsi="Arial" w:cs="Arial"/>
          <w:color w:val="3B3838" w:themeColor="background2" w:themeShade="40"/>
          <w:sz w:val="22"/>
          <w:szCs w:val="22"/>
          <w:lang w:val="en-NZ"/>
        </w:rPr>
        <w:t xml:space="preserve">discussed the </w:t>
      </w:r>
      <w:r w:rsidR="004F667D" w:rsidRPr="0064673C">
        <w:rPr>
          <w:rFonts w:ascii="Arial" w:eastAsiaTheme="minorHAnsi" w:hAnsi="Arial" w:cs="Arial"/>
          <w:color w:val="3B3838" w:themeColor="background2" w:themeShade="40"/>
          <w:sz w:val="22"/>
          <w:szCs w:val="22"/>
          <w:lang w:val="en-NZ"/>
        </w:rPr>
        <w:t>interest</w:t>
      </w:r>
      <w:r w:rsidR="004F667D" w:rsidRPr="0064673C" w:rsidDel="004F667D">
        <w:rPr>
          <w:rFonts w:ascii="Arial" w:eastAsiaTheme="minorHAnsi" w:hAnsi="Arial" w:cs="Arial"/>
          <w:color w:val="3B3838" w:themeColor="background2" w:themeShade="40"/>
          <w:sz w:val="22"/>
          <w:szCs w:val="22"/>
          <w:lang w:val="en-NZ"/>
        </w:rPr>
        <w:t xml:space="preserve"> </w:t>
      </w:r>
      <w:r w:rsidR="004F667D">
        <w:rPr>
          <w:rFonts w:ascii="Arial" w:eastAsiaTheme="minorHAnsi" w:hAnsi="Arial" w:cs="Arial"/>
          <w:color w:val="3B3838" w:themeColor="background2" w:themeShade="40"/>
          <w:sz w:val="22"/>
          <w:szCs w:val="22"/>
          <w:lang w:val="en-NZ"/>
        </w:rPr>
        <w:t xml:space="preserve">expressed by </w:t>
      </w:r>
      <w:r w:rsidR="00876DEF">
        <w:rPr>
          <w:rFonts w:ascii="Arial" w:eastAsiaTheme="minorHAnsi" w:hAnsi="Arial" w:cs="Arial"/>
          <w:color w:val="3B3838" w:themeColor="background2" w:themeShade="40"/>
          <w:sz w:val="22"/>
          <w:szCs w:val="22"/>
          <w:lang w:val="en-NZ"/>
        </w:rPr>
        <w:t>subnational</w:t>
      </w:r>
      <w:r w:rsidR="0064673C" w:rsidRPr="0064673C">
        <w:rPr>
          <w:rFonts w:ascii="Arial" w:eastAsiaTheme="minorHAnsi" w:hAnsi="Arial" w:cs="Arial"/>
          <w:color w:val="3B3838" w:themeColor="background2" w:themeShade="40"/>
          <w:sz w:val="22"/>
          <w:szCs w:val="22"/>
          <w:lang w:val="en-NZ"/>
        </w:rPr>
        <w:t xml:space="preserve"> governments in formalizing their cooperative relationship with the </w:t>
      </w:r>
      <w:r w:rsidR="00266A39">
        <w:rPr>
          <w:rFonts w:ascii="Arial" w:eastAsiaTheme="minorHAnsi" w:hAnsi="Arial" w:cs="Arial"/>
          <w:color w:val="3B3838" w:themeColor="background2" w:themeShade="40"/>
          <w:sz w:val="22"/>
          <w:szCs w:val="22"/>
          <w:lang w:val="en-NZ"/>
        </w:rPr>
        <w:t>n</w:t>
      </w:r>
      <w:r w:rsidR="004F667D" w:rsidRPr="0064673C">
        <w:rPr>
          <w:rFonts w:ascii="Arial" w:eastAsiaTheme="minorHAnsi" w:hAnsi="Arial" w:cs="Arial"/>
          <w:color w:val="3B3838" w:themeColor="background2" w:themeShade="40"/>
          <w:sz w:val="22"/>
          <w:szCs w:val="22"/>
          <w:lang w:val="en-NZ"/>
        </w:rPr>
        <w:t>etwork</w:t>
      </w:r>
      <w:r w:rsidR="004F667D">
        <w:rPr>
          <w:rFonts w:ascii="Arial" w:eastAsiaTheme="minorHAnsi" w:hAnsi="Arial" w:cs="Arial"/>
          <w:color w:val="3B3838" w:themeColor="background2" w:themeShade="40"/>
          <w:sz w:val="22"/>
          <w:szCs w:val="22"/>
          <w:lang w:val="en-NZ"/>
        </w:rPr>
        <w:t>, carefully considering th</w:t>
      </w:r>
      <w:r w:rsidR="0064673C" w:rsidRPr="0064673C">
        <w:rPr>
          <w:rFonts w:ascii="Arial" w:eastAsiaTheme="minorHAnsi" w:hAnsi="Arial" w:cs="Arial"/>
          <w:color w:val="3B3838" w:themeColor="background2" w:themeShade="40"/>
          <w:sz w:val="22"/>
          <w:szCs w:val="22"/>
          <w:lang w:val="en-NZ"/>
        </w:rPr>
        <w:t xml:space="preserve">e advantages and disadvantages </w:t>
      </w:r>
      <w:r w:rsidR="004F667D">
        <w:rPr>
          <w:rFonts w:ascii="Arial" w:eastAsiaTheme="minorHAnsi" w:hAnsi="Arial" w:cs="Arial"/>
          <w:color w:val="3B3838" w:themeColor="background2" w:themeShade="40"/>
          <w:sz w:val="22"/>
          <w:szCs w:val="22"/>
          <w:lang w:val="en-NZ"/>
        </w:rPr>
        <w:t>thereof</w:t>
      </w:r>
      <w:r w:rsidR="0064673C" w:rsidRPr="0064673C">
        <w:rPr>
          <w:rFonts w:ascii="Arial" w:eastAsiaTheme="minorHAnsi" w:hAnsi="Arial" w:cs="Arial"/>
          <w:color w:val="3B3838" w:themeColor="background2" w:themeShade="40"/>
          <w:sz w:val="22"/>
          <w:szCs w:val="22"/>
          <w:lang w:val="en-NZ"/>
        </w:rPr>
        <w:t xml:space="preserve">. </w:t>
      </w:r>
      <w:r w:rsidR="004F667D">
        <w:rPr>
          <w:rFonts w:ascii="Arial" w:eastAsiaTheme="minorHAnsi" w:hAnsi="Arial" w:cs="Arial"/>
          <w:color w:val="3B3838" w:themeColor="background2" w:themeShade="40"/>
          <w:sz w:val="22"/>
          <w:szCs w:val="22"/>
          <w:lang w:val="en-NZ"/>
        </w:rPr>
        <w:t>T</w:t>
      </w:r>
      <w:r w:rsidR="0064673C" w:rsidRPr="0064673C">
        <w:rPr>
          <w:rFonts w:ascii="Arial" w:eastAsiaTheme="minorHAnsi" w:hAnsi="Arial" w:cs="Arial"/>
          <w:color w:val="3B3838" w:themeColor="background2" w:themeShade="40"/>
          <w:sz w:val="22"/>
          <w:szCs w:val="22"/>
          <w:lang w:val="en-NZ"/>
        </w:rPr>
        <w:t>he main advantage</w:t>
      </w:r>
      <w:r>
        <w:rPr>
          <w:rFonts w:ascii="Arial" w:eastAsiaTheme="minorHAnsi" w:hAnsi="Arial" w:cs="Arial"/>
          <w:color w:val="3B3838" w:themeColor="background2" w:themeShade="40"/>
          <w:sz w:val="22"/>
          <w:szCs w:val="22"/>
          <w:lang w:val="en-NZ"/>
        </w:rPr>
        <w:t>s</w:t>
      </w:r>
      <w:r w:rsidR="0064673C" w:rsidRPr="0064673C">
        <w:rPr>
          <w:rFonts w:ascii="Arial" w:eastAsiaTheme="minorHAnsi" w:hAnsi="Arial" w:cs="Arial"/>
          <w:color w:val="3B3838" w:themeColor="background2" w:themeShade="40"/>
          <w:sz w:val="22"/>
          <w:szCs w:val="22"/>
          <w:lang w:val="en-NZ"/>
        </w:rPr>
        <w:t xml:space="preserve"> relate to </w:t>
      </w:r>
      <w:r w:rsidR="00876DEF">
        <w:rPr>
          <w:rFonts w:ascii="Arial" w:eastAsiaTheme="minorHAnsi" w:hAnsi="Arial" w:cs="Arial"/>
          <w:color w:val="3B3838" w:themeColor="background2" w:themeShade="40"/>
          <w:sz w:val="22"/>
          <w:szCs w:val="22"/>
          <w:lang w:val="en-NZ"/>
        </w:rPr>
        <w:t>subnational</w:t>
      </w:r>
      <w:r w:rsidR="00876DEF" w:rsidRPr="0064673C">
        <w:rPr>
          <w:rFonts w:ascii="Arial" w:eastAsiaTheme="minorHAnsi" w:hAnsi="Arial" w:cs="Arial"/>
          <w:color w:val="3B3838" w:themeColor="background2" w:themeShade="40"/>
          <w:sz w:val="22"/>
          <w:szCs w:val="22"/>
          <w:lang w:val="en-NZ"/>
        </w:rPr>
        <w:t xml:space="preserve"> </w:t>
      </w:r>
      <w:r w:rsidR="0064673C" w:rsidRPr="0064673C">
        <w:rPr>
          <w:rFonts w:ascii="Arial" w:eastAsiaTheme="minorHAnsi" w:hAnsi="Arial" w:cs="Arial"/>
          <w:color w:val="3B3838" w:themeColor="background2" w:themeShade="40"/>
          <w:sz w:val="22"/>
          <w:szCs w:val="22"/>
          <w:lang w:val="en-NZ"/>
        </w:rPr>
        <w:t xml:space="preserve">governments being closer to the people, and having more potential to directly impact peoples' lives, making it important for them to be encouraged to advance fiscal transparency. Many innovations on citizen participation are also taking place at the </w:t>
      </w:r>
      <w:r w:rsidR="00876DEF">
        <w:rPr>
          <w:rFonts w:ascii="Arial" w:eastAsiaTheme="minorHAnsi" w:hAnsi="Arial" w:cs="Arial"/>
          <w:color w:val="3B3838" w:themeColor="background2" w:themeShade="40"/>
          <w:sz w:val="22"/>
          <w:szCs w:val="22"/>
          <w:lang w:val="en-NZ"/>
        </w:rPr>
        <w:t xml:space="preserve">subnational </w:t>
      </w:r>
      <w:r w:rsidR="0064673C" w:rsidRPr="0064673C">
        <w:rPr>
          <w:rFonts w:ascii="Arial" w:eastAsiaTheme="minorHAnsi" w:hAnsi="Arial" w:cs="Arial"/>
          <w:color w:val="3B3838" w:themeColor="background2" w:themeShade="40"/>
          <w:sz w:val="22"/>
          <w:szCs w:val="22"/>
          <w:lang w:val="en-NZ"/>
        </w:rPr>
        <w:t xml:space="preserve">government level. GIFT stewards could as such learn and derive great inspiration from these reforms. </w:t>
      </w:r>
      <w:r>
        <w:rPr>
          <w:rFonts w:ascii="Arial" w:eastAsiaTheme="minorHAnsi" w:hAnsi="Arial" w:cs="Arial"/>
          <w:color w:val="3B3838" w:themeColor="background2" w:themeShade="40"/>
          <w:sz w:val="22"/>
          <w:szCs w:val="22"/>
          <w:lang w:val="en-NZ"/>
        </w:rPr>
        <w:t xml:space="preserve">According to the </w:t>
      </w:r>
      <w:r w:rsidR="004F667D">
        <w:rPr>
          <w:rFonts w:ascii="Arial" w:eastAsiaTheme="minorHAnsi" w:hAnsi="Arial" w:cs="Arial"/>
          <w:color w:val="3B3838" w:themeColor="background2" w:themeShade="40"/>
          <w:sz w:val="22"/>
          <w:szCs w:val="22"/>
          <w:lang w:val="en-NZ"/>
        </w:rPr>
        <w:t>Lead Stewards</w:t>
      </w:r>
      <w:r>
        <w:rPr>
          <w:rFonts w:ascii="Arial" w:eastAsiaTheme="minorHAnsi" w:hAnsi="Arial" w:cs="Arial"/>
          <w:color w:val="3B3838" w:themeColor="background2" w:themeShade="40"/>
          <w:sz w:val="22"/>
          <w:szCs w:val="22"/>
          <w:lang w:val="en-NZ"/>
        </w:rPr>
        <w:t>, t</w:t>
      </w:r>
      <w:r w:rsidR="0064673C" w:rsidRPr="0064673C">
        <w:rPr>
          <w:rFonts w:ascii="Arial" w:eastAsiaTheme="minorHAnsi" w:hAnsi="Arial" w:cs="Arial"/>
          <w:color w:val="3B3838" w:themeColor="background2" w:themeShade="40"/>
          <w:sz w:val="22"/>
          <w:szCs w:val="22"/>
          <w:lang w:val="en-NZ"/>
        </w:rPr>
        <w:t xml:space="preserve">he main disadvantage </w:t>
      </w:r>
      <w:r w:rsidR="004F667D">
        <w:rPr>
          <w:rFonts w:ascii="Arial" w:eastAsiaTheme="minorHAnsi" w:hAnsi="Arial" w:cs="Arial"/>
          <w:color w:val="3B3838" w:themeColor="background2" w:themeShade="40"/>
          <w:sz w:val="22"/>
          <w:szCs w:val="22"/>
          <w:lang w:val="en-NZ"/>
        </w:rPr>
        <w:t xml:space="preserve">relates to </w:t>
      </w:r>
      <w:r w:rsidR="0064673C" w:rsidRPr="0064673C">
        <w:rPr>
          <w:rFonts w:ascii="Arial" w:eastAsiaTheme="minorHAnsi" w:hAnsi="Arial" w:cs="Arial"/>
          <w:color w:val="3B3838" w:themeColor="background2" w:themeShade="40"/>
          <w:sz w:val="22"/>
          <w:szCs w:val="22"/>
          <w:lang w:val="en-NZ"/>
        </w:rPr>
        <w:t xml:space="preserve">engaging with </w:t>
      </w:r>
      <w:r w:rsidR="00876DEF">
        <w:rPr>
          <w:rFonts w:ascii="Arial" w:eastAsiaTheme="minorHAnsi" w:hAnsi="Arial" w:cs="Arial"/>
          <w:color w:val="3B3838" w:themeColor="background2" w:themeShade="40"/>
          <w:sz w:val="22"/>
          <w:szCs w:val="22"/>
          <w:lang w:val="en-NZ"/>
        </w:rPr>
        <w:t xml:space="preserve">subnational </w:t>
      </w:r>
      <w:r w:rsidR="0064673C" w:rsidRPr="0064673C">
        <w:rPr>
          <w:rFonts w:ascii="Arial" w:eastAsiaTheme="minorHAnsi" w:hAnsi="Arial" w:cs="Arial"/>
          <w:color w:val="3B3838" w:themeColor="background2" w:themeShade="40"/>
          <w:sz w:val="22"/>
          <w:szCs w:val="22"/>
          <w:lang w:val="en-NZ"/>
        </w:rPr>
        <w:t>governments ha</w:t>
      </w:r>
      <w:r w:rsidR="004F667D">
        <w:rPr>
          <w:rFonts w:ascii="Arial" w:eastAsiaTheme="minorHAnsi" w:hAnsi="Arial" w:cs="Arial"/>
          <w:color w:val="3B3838" w:themeColor="background2" w:themeShade="40"/>
          <w:sz w:val="22"/>
          <w:szCs w:val="22"/>
          <w:lang w:val="en-NZ"/>
        </w:rPr>
        <w:t>ving</w:t>
      </w:r>
      <w:r w:rsidR="0064673C" w:rsidRPr="0064673C">
        <w:rPr>
          <w:rFonts w:ascii="Arial" w:eastAsiaTheme="minorHAnsi" w:hAnsi="Arial" w:cs="Arial"/>
          <w:color w:val="3B3838" w:themeColor="background2" w:themeShade="40"/>
          <w:sz w:val="22"/>
          <w:szCs w:val="22"/>
          <w:lang w:val="en-NZ"/>
        </w:rPr>
        <w:t xml:space="preserve"> limitations around scalability, inclusivity, and sustainability. Diverse and numerous subnational structures in different countries may also mean that it's difficult to derive uniform criteria and to replicate initiatives at the national government level. </w:t>
      </w:r>
    </w:p>
    <w:p w14:paraId="62F29AA9" w14:textId="77777777" w:rsidR="007B35B4" w:rsidRDefault="007B35B4" w:rsidP="0064673C">
      <w:pPr>
        <w:pStyle w:val="NoSpacing"/>
        <w:rPr>
          <w:rFonts w:ascii="Arial" w:eastAsiaTheme="minorHAnsi" w:hAnsi="Arial" w:cs="Arial"/>
          <w:color w:val="3B3838" w:themeColor="background2" w:themeShade="40"/>
          <w:sz w:val="22"/>
          <w:szCs w:val="22"/>
          <w:lang w:val="en-NZ"/>
        </w:rPr>
      </w:pPr>
    </w:p>
    <w:p w14:paraId="2E4719A2" w14:textId="39D8EC6A" w:rsidR="007B35B4" w:rsidRDefault="004F667D" w:rsidP="0064673C">
      <w:pPr>
        <w:pStyle w:val="NoSpacing"/>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Regardless</w:t>
      </w:r>
      <w:r w:rsidR="007B35B4">
        <w:rPr>
          <w:rFonts w:ascii="Arial" w:eastAsiaTheme="minorHAnsi" w:hAnsi="Arial" w:cs="Arial"/>
          <w:color w:val="3B3838" w:themeColor="background2" w:themeShade="40"/>
          <w:sz w:val="22"/>
          <w:szCs w:val="22"/>
          <w:lang w:val="en-NZ"/>
        </w:rPr>
        <w:t xml:space="preserve">, the </w:t>
      </w:r>
      <w:r w:rsidR="00876DEF">
        <w:rPr>
          <w:rFonts w:ascii="Arial" w:eastAsiaTheme="minorHAnsi" w:hAnsi="Arial" w:cs="Arial"/>
          <w:color w:val="3B3838" w:themeColor="background2" w:themeShade="40"/>
          <w:sz w:val="22"/>
          <w:szCs w:val="22"/>
          <w:lang w:val="en-NZ"/>
        </w:rPr>
        <w:t>L</w:t>
      </w:r>
      <w:r w:rsidR="00876DEF" w:rsidRPr="0064673C">
        <w:rPr>
          <w:rFonts w:ascii="Arial" w:eastAsiaTheme="minorHAnsi" w:hAnsi="Arial" w:cs="Arial"/>
          <w:color w:val="3B3838" w:themeColor="background2" w:themeShade="40"/>
          <w:sz w:val="22"/>
          <w:szCs w:val="22"/>
          <w:lang w:val="en-NZ"/>
        </w:rPr>
        <w:t xml:space="preserve">ead </w:t>
      </w:r>
      <w:r w:rsidR="00876DEF">
        <w:rPr>
          <w:rFonts w:ascii="Arial" w:eastAsiaTheme="minorHAnsi" w:hAnsi="Arial" w:cs="Arial"/>
          <w:color w:val="3B3838" w:themeColor="background2" w:themeShade="40"/>
          <w:sz w:val="22"/>
          <w:szCs w:val="22"/>
          <w:lang w:val="en-NZ"/>
        </w:rPr>
        <w:t>S</w:t>
      </w:r>
      <w:r w:rsidR="00876DEF" w:rsidRPr="0064673C">
        <w:rPr>
          <w:rFonts w:ascii="Arial" w:eastAsiaTheme="minorHAnsi" w:hAnsi="Arial" w:cs="Arial"/>
          <w:color w:val="3B3838" w:themeColor="background2" w:themeShade="40"/>
          <w:sz w:val="22"/>
          <w:szCs w:val="22"/>
          <w:lang w:val="en-NZ"/>
        </w:rPr>
        <w:t xml:space="preserve">tewards </w:t>
      </w:r>
      <w:r w:rsidR="0064673C" w:rsidRPr="0064673C">
        <w:rPr>
          <w:rFonts w:ascii="Arial" w:eastAsiaTheme="minorHAnsi" w:hAnsi="Arial" w:cs="Arial"/>
          <w:color w:val="3B3838" w:themeColor="background2" w:themeShade="40"/>
          <w:sz w:val="22"/>
          <w:szCs w:val="22"/>
          <w:lang w:val="en-NZ"/>
        </w:rPr>
        <w:t xml:space="preserve">concurred that </w:t>
      </w:r>
      <w:r w:rsidR="007B35B4">
        <w:rPr>
          <w:rFonts w:ascii="Arial" w:eastAsiaTheme="minorHAnsi" w:hAnsi="Arial" w:cs="Arial"/>
          <w:color w:val="3B3838" w:themeColor="background2" w:themeShade="40"/>
          <w:sz w:val="22"/>
          <w:szCs w:val="22"/>
          <w:lang w:val="en-NZ"/>
        </w:rPr>
        <w:t>t</w:t>
      </w:r>
      <w:r w:rsidR="0064673C" w:rsidRPr="0064673C">
        <w:rPr>
          <w:rFonts w:ascii="Arial" w:eastAsiaTheme="minorHAnsi" w:hAnsi="Arial" w:cs="Arial"/>
          <w:color w:val="3B3838" w:themeColor="background2" w:themeShade="40"/>
          <w:sz w:val="22"/>
          <w:szCs w:val="22"/>
          <w:lang w:val="en-NZ"/>
        </w:rPr>
        <w:t xml:space="preserve">he current criteria for stewardship </w:t>
      </w:r>
      <w:r>
        <w:rPr>
          <w:rFonts w:ascii="Arial" w:eastAsiaTheme="minorHAnsi" w:hAnsi="Arial" w:cs="Arial"/>
          <w:color w:val="3B3838" w:themeColor="background2" w:themeShade="40"/>
          <w:sz w:val="22"/>
          <w:szCs w:val="22"/>
          <w:lang w:val="en-NZ"/>
        </w:rPr>
        <w:t>w</w:t>
      </w:r>
      <w:r w:rsidRPr="0064673C">
        <w:rPr>
          <w:rFonts w:ascii="Arial" w:eastAsiaTheme="minorHAnsi" w:hAnsi="Arial" w:cs="Arial"/>
          <w:color w:val="3B3838" w:themeColor="background2" w:themeShade="40"/>
          <w:sz w:val="22"/>
          <w:szCs w:val="22"/>
          <w:lang w:val="en-NZ"/>
        </w:rPr>
        <w:t xml:space="preserve">ould </w:t>
      </w:r>
      <w:r w:rsidR="0064673C" w:rsidRPr="0064673C">
        <w:rPr>
          <w:rFonts w:ascii="Arial" w:eastAsiaTheme="minorHAnsi" w:hAnsi="Arial" w:cs="Arial"/>
          <w:color w:val="3B3838" w:themeColor="background2" w:themeShade="40"/>
          <w:sz w:val="22"/>
          <w:szCs w:val="22"/>
          <w:lang w:val="en-NZ"/>
        </w:rPr>
        <w:t xml:space="preserve">also </w:t>
      </w:r>
      <w:r>
        <w:rPr>
          <w:rFonts w:ascii="Arial" w:eastAsiaTheme="minorHAnsi" w:hAnsi="Arial" w:cs="Arial"/>
          <w:color w:val="3B3838" w:themeColor="background2" w:themeShade="40"/>
          <w:sz w:val="22"/>
          <w:szCs w:val="22"/>
          <w:lang w:val="en-NZ"/>
        </w:rPr>
        <w:t xml:space="preserve">need to </w:t>
      </w:r>
      <w:r w:rsidR="0064673C" w:rsidRPr="0064673C">
        <w:rPr>
          <w:rFonts w:ascii="Arial" w:eastAsiaTheme="minorHAnsi" w:hAnsi="Arial" w:cs="Arial"/>
          <w:color w:val="3B3838" w:themeColor="background2" w:themeShade="40"/>
          <w:sz w:val="22"/>
          <w:szCs w:val="22"/>
          <w:lang w:val="en-NZ"/>
        </w:rPr>
        <w:t>apply to subnational governments</w:t>
      </w:r>
      <w:r w:rsidR="007531E6">
        <w:rPr>
          <w:rFonts w:ascii="Arial" w:eastAsiaTheme="minorHAnsi" w:hAnsi="Arial" w:cs="Arial"/>
          <w:color w:val="3B3838" w:themeColor="background2" w:themeShade="40"/>
          <w:sz w:val="22"/>
          <w:szCs w:val="22"/>
          <w:lang w:val="en-NZ"/>
        </w:rPr>
        <w:t>,</w:t>
      </w:r>
      <w:r w:rsidR="00876DEF">
        <w:rPr>
          <w:rFonts w:ascii="Arial" w:eastAsiaTheme="minorHAnsi" w:hAnsi="Arial" w:cs="Arial"/>
          <w:color w:val="3B3838" w:themeColor="background2" w:themeShade="40"/>
          <w:sz w:val="22"/>
          <w:szCs w:val="22"/>
          <w:lang w:val="en-NZ"/>
        </w:rPr>
        <w:t xml:space="preserve"> should they be permitted to join the </w:t>
      </w:r>
      <w:r w:rsidR="00266A39">
        <w:rPr>
          <w:rFonts w:ascii="Arial" w:eastAsiaTheme="minorHAnsi" w:hAnsi="Arial" w:cs="Arial"/>
          <w:color w:val="3B3838" w:themeColor="background2" w:themeShade="40"/>
          <w:sz w:val="22"/>
          <w:szCs w:val="22"/>
          <w:lang w:val="en-NZ"/>
        </w:rPr>
        <w:t>n</w:t>
      </w:r>
      <w:r w:rsidR="00876DEF">
        <w:rPr>
          <w:rFonts w:ascii="Arial" w:eastAsiaTheme="minorHAnsi" w:hAnsi="Arial" w:cs="Arial"/>
          <w:color w:val="3B3838" w:themeColor="background2" w:themeShade="40"/>
          <w:sz w:val="22"/>
          <w:szCs w:val="22"/>
          <w:lang w:val="en-NZ"/>
        </w:rPr>
        <w:t>etwork</w:t>
      </w:r>
      <w:r>
        <w:rPr>
          <w:rFonts w:ascii="Arial" w:eastAsiaTheme="minorHAnsi" w:hAnsi="Arial" w:cs="Arial"/>
          <w:color w:val="3B3838" w:themeColor="background2" w:themeShade="40"/>
          <w:sz w:val="22"/>
          <w:szCs w:val="22"/>
          <w:lang w:val="en-NZ"/>
        </w:rPr>
        <w:t xml:space="preserve">, </w:t>
      </w:r>
      <w:r w:rsidR="00876DEF">
        <w:rPr>
          <w:rFonts w:ascii="Arial" w:eastAsiaTheme="minorHAnsi" w:hAnsi="Arial" w:cs="Arial"/>
          <w:color w:val="3B3838" w:themeColor="background2" w:themeShade="40"/>
          <w:sz w:val="22"/>
          <w:szCs w:val="22"/>
          <w:lang w:val="en-NZ"/>
        </w:rPr>
        <w:t xml:space="preserve">including </w:t>
      </w:r>
      <w:r w:rsidR="0064673C" w:rsidRPr="0064673C">
        <w:rPr>
          <w:rFonts w:ascii="Arial" w:eastAsiaTheme="minorHAnsi" w:hAnsi="Arial" w:cs="Arial"/>
          <w:color w:val="3B3838" w:themeColor="background2" w:themeShade="40"/>
          <w:sz w:val="22"/>
          <w:szCs w:val="22"/>
          <w:lang w:val="en-NZ"/>
        </w:rPr>
        <w:t>for instance</w:t>
      </w:r>
      <w:r w:rsidR="007B35B4">
        <w:rPr>
          <w:rFonts w:ascii="Arial" w:eastAsiaTheme="minorHAnsi" w:hAnsi="Arial" w:cs="Arial"/>
          <w:color w:val="3B3838" w:themeColor="background2" w:themeShade="40"/>
          <w:sz w:val="22"/>
          <w:szCs w:val="22"/>
          <w:lang w:val="en-NZ"/>
        </w:rPr>
        <w:t>,</w:t>
      </w:r>
      <w:r w:rsidR="0064673C" w:rsidRPr="0064673C">
        <w:rPr>
          <w:rFonts w:ascii="Arial" w:eastAsiaTheme="minorHAnsi" w:hAnsi="Arial" w:cs="Arial"/>
          <w:color w:val="3B3838" w:themeColor="background2" w:themeShade="40"/>
          <w:sz w:val="22"/>
          <w:szCs w:val="22"/>
          <w:lang w:val="en-NZ"/>
        </w:rPr>
        <w:t xml:space="preserve"> </w:t>
      </w:r>
      <w:r w:rsidR="00876DEF">
        <w:rPr>
          <w:rFonts w:ascii="Arial" w:eastAsiaTheme="minorHAnsi" w:hAnsi="Arial" w:cs="Arial"/>
          <w:color w:val="3B3838" w:themeColor="background2" w:themeShade="40"/>
          <w:sz w:val="22"/>
          <w:szCs w:val="22"/>
          <w:lang w:val="en-NZ"/>
        </w:rPr>
        <w:t xml:space="preserve">that </w:t>
      </w:r>
      <w:r w:rsidR="0064673C" w:rsidRPr="0064673C">
        <w:rPr>
          <w:rFonts w:ascii="Arial" w:eastAsiaTheme="minorHAnsi" w:hAnsi="Arial" w:cs="Arial"/>
          <w:color w:val="3B3838" w:themeColor="background2" w:themeShade="40"/>
          <w:sz w:val="22"/>
          <w:szCs w:val="22"/>
          <w:lang w:val="en-NZ"/>
        </w:rPr>
        <w:t xml:space="preserve">any new subnational members </w:t>
      </w:r>
      <w:r>
        <w:rPr>
          <w:rFonts w:ascii="Arial" w:eastAsiaTheme="minorHAnsi" w:hAnsi="Arial" w:cs="Arial"/>
          <w:color w:val="3B3838" w:themeColor="background2" w:themeShade="40"/>
          <w:sz w:val="22"/>
          <w:szCs w:val="22"/>
          <w:lang w:val="en-NZ"/>
        </w:rPr>
        <w:t>w</w:t>
      </w:r>
      <w:r w:rsidRPr="0064673C">
        <w:rPr>
          <w:rFonts w:ascii="Arial" w:eastAsiaTheme="minorHAnsi" w:hAnsi="Arial" w:cs="Arial"/>
          <w:color w:val="3B3838" w:themeColor="background2" w:themeShade="40"/>
          <w:sz w:val="22"/>
          <w:szCs w:val="22"/>
          <w:lang w:val="en-NZ"/>
        </w:rPr>
        <w:t>ould</w:t>
      </w:r>
      <w:sdt>
        <w:sdtPr>
          <w:rPr>
            <w:rFonts w:ascii="Arial" w:eastAsiaTheme="minorHAnsi" w:hAnsi="Arial" w:cs="Arial"/>
            <w:color w:val="3B3838" w:themeColor="background2" w:themeShade="40"/>
            <w:sz w:val="22"/>
            <w:szCs w:val="22"/>
            <w:lang w:val="en-NZ"/>
          </w:rPr>
          <w:tag w:val="goog_rdk_43"/>
          <w:id w:val="-1942441587"/>
        </w:sdtPr>
        <w:sdtEndPr/>
        <w:sdtContent>
          <w:r w:rsidR="0064673C" w:rsidRPr="0064673C">
            <w:rPr>
              <w:rFonts w:ascii="Arial" w:eastAsiaTheme="minorHAnsi" w:hAnsi="Arial" w:cs="Arial"/>
              <w:color w:val="3B3838" w:themeColor="background2" w:themeShade="40"/>
              <w:sz w:val="22"/>
              <w:szCs w:val="22"/>
              <w:lang w:val="en-NZ"/>
            </w:rPr>
            <w:t xml:space="preserve"> </w:t>
          </w:r>
          <w:r>
            <w:rPr>
              <w:rFonts w:ascii="Arial" w:eastAsiaTheme="minorHAnsi" w:hAnsi="Arial" w:cs="Arial"/>
              <w:color w:val="3B3838" w:themeColor="background2" w:themeShade="40"/>
              <w:sz w:val="22"/>
              <w:szCs w:val="22"/>
              <w:lang w:val="en-NZ"/>
            </w:rPr>
            <w:t xml:space="preserve">need to </w:t>
          </w:r>
        </w:sdtContent>
      </w:sdt>
      <w:r w:rsidR="0064673C" w:rsidRPr="0064673C">
        <w:rPr>
          <w:rFonts w:ascii="Arial" w:eastAsiaTheme="minorHAnsi" w:hAnsi="Arial" w:cs="Arial"/>
          <w:color w:val="3B3838" w:themeColor="background2" w:themeShade="40"/>
          <w:sz w:val="22"/>
          <w:szCs w:val="22"/>
          <w:lang w:val="en-NZ"/>
        </w:rPr>
        <w:t xml:space="preserve">commit to an </w:t>
      </w:r>
      <w:r w:rsidRPr="0064673C">
        <w:rPr>
          <w:rFonts w:ascii="Arial" w:eastAsiaTheme="minorHAnsi" w:hAnsi="Arial" w:cs="Arial"/>
          <w:color w:val="3B3838" w:themeColor="background2" w:themeShade="40"/>
          <w:sz w:val="22"/>
          <w:szCs w:val="22"/>
          <w:lang w:val="en-NZ"/>
        </w:rPr>
        <w:t>ambitious</w:t>
      </w:r>
      <w:r>
        <w:rPr>
          <w:rFonts w:ascii="Arial" w:eastAsiaTheme="minorHAnsi" w:hAnsi="Arial" w:cs="Arial"/>
          <w:color w:val="3B3838" w:themeColor="background2" w:themeShade="40"/>
          <w:sz w:val="22"/>
          <w:szCs w:val="22"/>
          <w:lang w:val="en-NZ"/>
        </w:rPr>
        <w:t xml:space="preserve"> </w:t>
      </w:r>
      <w:r w:rsidR="007B35B4">
        <w:rPr>
          <w:rFonts w:ascii="Arial" w:eastAsiaTheme="minorHAnsi" w:hAnsi="Arial" w:cs="Arial"/>
          <w:color w:val="3B3838" w:themeColor="background2" w:themeShade="40"/>
          <w:sz w:val="22"/>
          <w:szCs w:val="22"/>
          <w:lang w:val="en-NZ"/>
        </w:rPr>
        <w:t>a</w:t>
      </w:r>
      <w:r w:rsidR="0064673C" w:rsidRPr="0064673C">
        <w:rPr>
          <w:rFonts w:ascii="Arial" w:eastAsiaTheme="minorHAnsi" w:hAnsi="Arial" w:cs="Arial"/>
          <w:color w:val="3B3838" w:themeColor="background2" w:themeShade="40"/>
          <w:sz w:val="22"/>
          <w:szCs w:val="22"/>
          <w:lang w:val="en-NZ"/>
        </w:rPr>
        <w:t xml:space="preserve">ction </w:t>
      </w:r>
      <w:r w:rsidR="007B35B4">
        <w:rPr>
          <w:rFonts w:ascii="Arial" w:eastAsiaTheme="minorHAnsi" w:hAnsi="Arial" w:cs="Arial"/>
          <w:color w:val="3B3838" w:themeColor="background2" w:themeShade="40"/>
          <w:sz w:val="22"/>
          <w:szCs w:val="22"/>
          <w:lang w:val="en-NZ"/>
        </w:rPr>
        <w:t>p</w:t>
      </w:r>
      <w:r w:rsidR="0064673C" w:rsidRPr="0064673C">
        <w:rPr>
          <w:rFonts w:ascii="Arial" w:eastAsiaTheme="minorHAnsi" w:hAnsi="Arial" w:cs="Arial"/>
          <w:color w:val="3B3838" w:themeColor="background2" w:themeShade="40"/>
          <w:sz w:val="22"/>
          <w:szCs w:val="22"/>
          <w:lang w:val="en-NZ"/>
        </w:rPr>
        <w:t>lan</w:t>
      </w:r>
      <w:r w:rsidR="007531E6">
        <w:rPr>
          <w:rFonts w:ascii="Arial" w:eastAsiaTheme="minorHAnsi" w:hAnsi="Arial" w:cs="Arial"/>
          <w:color w:val="3B3838" w:themeColor="background2" w:themeShade="40"/>
          <w:sz w:val="22"/>
          <w:szCs w:val="22"/>
          <w:lang w:val="en-NZ"/>
        </w:rPr>
        <w:t xml:space="preserve">, </w:t>
      </w:r>
      <w:r w:rsidR="0064673C" w:rsidRPr="0064673C">
        <w:rPr>
          <w:rFonts w:ascii="Arial" w:eastAsiaTheme="minorHAnsi" w:hAnsi="Arial" w:cs="Arial"/>
          <w:color w:val="3B3838" w:themeColor="background2" w:themeShade="40"/>
          <w:sz w:val="22"/>
          <w:szCs w:val="22"/>
          <w:lang w:val="en-NZ"/>
        </w:rPr>
        <w:t xml:space="preserve">fully implementable by </w:t>
      </w:r>
      <w:r w:rsidR="007531E6">
        <w:rPr>
          <w:rFonts w:ascii="Arial" w:eastAsiaTheme="minorHAnsi" w:hAnsi="Arial" w:cs="Arial"/>
          <w:color w:val="3B3838" w:themeColor="background2" w:themeShade="40"/>
          <w:sz w:val="22"/>
          <w:szCs w:val="22"/>
          <w:lang w:val="en-NZ"/>
        </w:rPr>
        <w:t>it</w:t>
      </w:r>
      <w:r w:rsidR="0064673C" w:rsidRPr="0064673C">
        <w:rPr>
          <w:rFonts w:ascii="Arial" w:eastAsiaTheme="minorHAnsi" w:hAnsi="Arial" w:cs="Arial"/>
          <w:color w:val="3B3838" w:themeColor="background2" w:themeShade="40"/>
          <w:sz w:val="22"/>
          <w:szCs w:val="22"/>
          <w:lang w:val="en-NZ"/>
        </w:rPr>
        <w:t>.</w:t>
      </w:r>
      <w:r w:rsidR="007B35B4">
        <w:rPr>
          <w:rFonts w:ascii="Arial" w:eastAsiaTheme="minorHAnsi" w:hAnsi="Arial" w:cs="Arial"/>
          <w:color w:val="3B3838" w:themeColor="background2" w:themeShade="40"/>
          <w:sz w:val="22"/>
          <w:szCs w:val="22"/>
          <w:lang w:val="en-NZ"/>
        </w:rPr>
        <w:t xml:space="preserve"> </w:t>
      </w:r>
    </w:p>
    <w:p w14:paraId="730DAB98" w14:textId="77777777" w:rsidR="007B35B4" w:rsidRDefault="007B35B4" w:rsidP="0064673C">
      <w:pPr>
        <w:pStyle w:val="NoSpacing"/>
        <w:rPr>
          <w:rFonts w:ascii="Arial" w:eastAsiaTheme="minorHAnsi" w:hAnsi="Arial" w:cs="Arial"/>
          <w:color w:val="3B3838" w:themeColor="background2" w:themeShade="40"/>
          <w:sz w:val="22"/>
          <w:szCs w:val="22"/>
          <w:lang w:val="en-NZ"/>
        </w:rPr>
      </w:pPr>
    </w:p>
    <w:p w14:paraId="353915BA" w14:textId="1F8769EA" w:rsidR="0064673C" w:rsidRDefault="009432DE" w:rsidP="0064673C">
      <w:pPr>
        <w:pStyle w:val="NoSpacing"/>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 xml:space="preserve">The </w:t>
      </w:r>
      <w:r w:rsidR="004F667D">
        <w:rPr>
          <w:rFonts w:ascii="Arial" w:eastAsiaTheme="minorHAnsi" w:hAnsi="Arial" w:cs="Arial"/>
          <w:color w:val="3B3838" w:themeColor="background2" w:themeShade="40"/>
          <w:sz w:val="22"/>
          <w:szCs w:val="22"/>
          <w:lang w:val="en-NZ"/>
        </w:rPr>
        <w:t xml:space="preserve">Lead Stewards </w:t>
      </w:r>
      <w:r>
        <w:rPr>
          <w:rFonts w:ascii="Arial" w:eastAsiaTheme="minorHAnsi" w:hAnsi="Arial" w:cs="Arial"/>
          <w:color w:val="3B3838" w:themeColor="background2" w:themeShade="40"/>
          <w:sz w:val="22"/>
          <w:szCs w:val="22"/>
          <w:lang w:val="en-NZ"/>
        </w:rPr>
        <w:t xml:space="preserve">concluded that the GIFT </w:t>
      </w:r>
      <w:r w:rsidR="00266A39">
        <w:rPr>
          <w:rFonts w:ascii="Arial" w:eastAsiaTheme="minorHAnsi" w:hAnsi="Arial" w:cs="Arial"/>
          <w:color w:val="3B3838" w:themeColor="background2" w:themeShade="40"/>
          <w:sz w:val="22"/>
          <w:szCs w:val="22"/>
          <w:lang w:val="en-NZ"/>
        </w:rPr>
        <w:t>n</w:t>
      </w:r>
      <w:r w:rsidR="004F667D">
        <w:rPr>
          <w:rFonts w:ascii="Arial" w:eastAsiaTheme="minorHAnsi" w:hAnsi="Arial" w:cs="Arial"/>
          <w:color w:val="3B3838" w:themeColor="background2" w:themeShade="40"/>
          <w:sz w:val="22"/>
          <w:szCs w:val="22"/>
          <w:lang w:val="en-NZ"/>
        </w:rPr>
        <w:t xml:space="preserve">etwork </w:t>
      </w:r>
      <w:r>
        <w:rPr>
          <w:rFonts w:ascii="Arial" w:eastAsiaTheme="minorHAnsi" w:hAnsi="Arial" w:cs="Arial"/>
          <w:color w:val="3B3838" w:themeColor="background2" w:themeShade="40"/>
          <w:sz w:val="22"/>
          <w:szCs w:val="22"/>
          <w:lang w:val="en-NZ"/>
        </w:rPr>
        <w:t xml:space="preserve">should conduct a pilot, </w:t>
      </w:r>
      <w:r w:rsidR="004F667D">
        <w:rPr>
          <w:rFonts w:ascii="Arial" w:eastAsiaTheme="minorHAnsi" w:hAnsi="Arial" w:cs="Arial"/>
          <w:color w:val="3B3838" w:themeColor="background2" w:themeShade="40"/>
          <w:sz w:val="22"/>
          <w:szCs w:val="22"/>
          <w:lang w:val="en-NZ"/>
        </w:rPr>
        <w:t>inviting</w:t>
      </w:r>
      <w:r>
        <w:rPr>
          <w:rFonts w:ascii="Arial" w:eastAsiaTheme="minorHAnsi" w:hAnsi="Arial" w:cs="Arial"/>
          <w:color w:val="3B3838" w:themeColor="background2" w:themeShade="40"/>
          <w:sz w:val="22"/>
          <w:szCs w:val="22"/>
          <w:lang w:val="en-NZ"/>
        </w:rPr>
        <w:t xml:space="preserve"> </w:t>
      </w:r>
      <w:r w:rsidR="007B35B4">
        <w:rPr>
          <w:rFonts w:ascii="Arial" w:eastAsiaTheme="minorHAnsi" w:hAnsi="Arial" w:cs="Arial"/>
          <w:color w:val="3B3838" w:themeColor="background2" w:themeShade="40"/>
          <w:sz w:val="22"/>
          <w:szCs w:val="22"/>
          <w:lang w:val="en-NZ"/>
        </w:rPr>
        <w:t xml:space="preserve">a few </w:t>
      </w:r>
      <w:r w:rsidR="007531E6">
        <w:rPr>
          <w:rFonts w:ascii="Arial" w:eastAsiaTheme="minorHAnsi" w:hAnsi="Arial" w:cs="Arial"/>
          <w:color w:val="3B3838" w:themeColor="background2" w:themeShade="40"/>
          <w:sz w:val="22"/>
          <w:szCs w:val="22"/>
          <w:lang w:val="en-NZ"/>
        </w:rPr>
        <w:t xml:space="preserve">subnational </w:t>
      </w:r>
      <w:r>
        <w:rPr>
          <w:rFonts w:ascii="Arial" w:eastAsiaTheme="minorHAnsi" w:hAnsi="Arial" w:cs="Arial"/>
          <w:color w:val="3B3838" w:themeColor="background2" w:themeShade="40"/>
          <w:sz w:val="22"/>
          <w:szCs w:val="22"/>
          <w:lang w:val="en-NZ"/>
        </w:rPr>
        <w:t>governments to temporar</w:t>
      </w:r>
      <w:r w:rsidR="00480E95">
        <w:rPr>
          <w:rFonts w:ascii="Arial" w:eastAsiaTheme="minorHAnsi" w:hAnsi="Arial" w:cs="Arial"/>
          <w:color w:val="3B3838" w:themeColor="background2" w:themeShade="40"/>
          <w:sz w:val="22"/>
          <w:szCs w:val="22"/>
          <w:lang w:val="en-NZ"/>
        </w:rPr>
        <w:t>il</w:t>
      </w:r>
      <w:r>
        <w:rPr>
          <w:rFonts w:ascii="Arial" w:eastAsiaTheme="minorHAnsi" w:hAnsi="Arial" w:cs="Arial"/>
          <w:color w:val="3B3838" w:themeColor="background2" w:themeShade="40"/>
          <w:sz w:val="22"/>
          <w:szCs w:val="22"/>
          <w:lang w:val="en-NZ"/>
        </w:rPr>
        <w:t>y join the network</w:t>
      </w:r>
      <w:r w:rsidR="007B35B4">
        <w:rPr>
          <w:rFonts w:ascii="Arial" w:eastAsiaTheme="minorHAnsi" w:hAnsi="Arial" w:cs="Arial"/>
          <w:color w:val="3B3838" w:themeColor="background2" w:themeShade="40"/>
          <w:sz w:val="22"/>
          <w:szCs w:val="22"/>
          <w:lang w:val="en-NZ"/>
        </w:rPr>
        <w:t xml:space="preserve">, in order to better understand </w:t>
      </w:r>
      <w:r>
        <w:rPr>
          <w:rFonts w:ascii="Arial" w:eastAsiaTheme="minorHAnsi" w:hAnsi="Arial" w:cs="Arial"/>
          <w:color w:val="3B3838" w:themeColor="background2" w:themeShade="40"/>
          <w:sz w:val="22"/>
          <w:szCs w:val="22"/>
          <w:lang w:val="en-NZ"/>
        </w:rPr>
        <w:t>what their needs are</w:t>
      </w:r>
      <w:r w:rsidR="007531E6">
        <w:rPr>
          <w:rFonts w:ascii="Arial" w:eastAsiaTheme="minorHAnsi" w:hAnsi="Arial" w:cs="Arial"/>
          <w:color w:val="3B3838" w:themeColor="background2" w:themeShade="40"/>
          <w:sz w:val="22"/>
          <w:szCs w:val="22"/>
          <w:lang w:val="en-NZ"/>
        </w:rPr>
        <w:t>;</w:t>
      </w:r>
      <w:r>
        <w:rPr>
          <w:rFonts w:ascii="Arial" w:eastAsiaTheme="minorHAnsi" w:hAnsi="Arial" w:cs="Arial"/>
          <w:color w:val="3B3838" w:themeColor="background2" w:themeShade="40"/>
          <w:sz w:val="22"/>
          <w:szCs w:val="22"/>
          <w:lang w:val="en-NZ"/>
        </w:rPr>
        <w:t xml:space="preserve"> </w:t>
      </w:r>
      <w:r w:rsidR="00DD3B6D">
        <w:rPr>
          <w:rFonts w:ascii="Arial" w:eastAsiaTheme="minorHAnsi" w:hAnsi="Arial" w:cs="Arial"/>
          <w:color w:val="3B3838" w:themeColor="background2" w:themeShade="40"/>
          <w:sz w:val="22"/>
          <w:szCs w:val="22"/>
          <w:lang w:val="en-NZ"/>
        </w:rPr>
        <w:t>their knowledge gains during this period</w:t>
      </w:r>
      <w:r w:rsidR="007531E6">
        <w:rPr>
          <w:rFonts w:ascii="Arial" w:eastAsiaTheme="minorHAnsi" w:hAnsi="Arial" w:cs="Arial"/>
          <w:color w:val="3B3838" w:themeColor="background2" w:themeShade="40"/>
          <w:sz w:val="22"/>
          <w:szCs w:val="22"/>
          <w:lang w:val="en-NZ"/>
        </w:rPr>
        <w:t>;</w:t>
      </w:r>
      <w:r w:rsidR="00DD3B6D">
        <w:rPr>
          <w:rFonts w:ascii="Arial" w:eastAsiaTheme="minorHAnsi" w:hAnsi="Arial" w:cs="Arial"/>
          <w:color w:val="3B3838" w:themeColor="background2" w:themeShade="40"/>
          <w:sz w:val="22"/>
          <w:szCs w:val="22"/>
          <w:lang w:val="en-NZ"/>
        </w:rPr>
        <w:t xml:space="preserve"> as well as</w:t>
      </w:r>
      <w:r>
        <w:rPr>
          <w:rFonts w:ascii="Arial" w:eastAsiaTheme="minorHAnsi" w:hAnsi="Arial" w:cs="Arial"/>
          <w:color w:val="3B3838" w:themeColor="background2" w:themeShade="40"/>
          <w:sz w:val="22"/>
          <w:szCs w:val="22"/>
          <w:lang w:val="en-NZ"/>
        </w:rPr>
        <w:t xml:space="preserve"> how much additional effort this </w:t>
      </w:r>
      <w:r w:rsidR="007531E6">
        <w:rPr>
          <w:rFonts w:ascii="Arial" w:eastAsiaTheme="minorHAnsi" w:hAnsi="Arial" w:cs="Arial"/>
          <w:color w:val="3B3838" w:themeColor="background2" w:themeShade="40"/>
          <w:sz w:val="22"/>
          <w:szCs w:val="22"/>
          <w:lang w:val="en-NZ"/>
        </w:rPr>
        <w:t xml:space="preserve">would </w:t>
      </w:r>
      <w:r w:rsidR="00DD3B6D">
        <w:rPr>
          <w:rFonts w:ascii="Arial" w:eastAsiaTheme="minorHAnsi" w:hAnsi="Arial" w:cs="Arial"/>
          <w:color w:val="3B3838" w:themeColor="background2" w:themeShade="40"/>
          <w:sz w:val="22"/>
          <w:szCs w:val="22"/>
          <w:lang w:val="en-NZ"/>
        </w:rPr>
        <w:t>entail for</w:t>
      </w:r>
      <w:r>
        <w:rPr>
          <w:rFonts w:ascii="Arial" w:eastAsiaTheme="minorHAnsi" w:hAnsi="Arial" w:cs="Arial"/>
          <w:color w:val="3B3838" w:themeColor="background2" w:themeShade="40"/>
          <w:sz w:val="22"/>
          <w:szCs w:val="22"/>
          <w:lang w:val="en-NZ"/>
        </w:rPr>
        <w:t xml:space="preserve"> the GIFT </w:t>
      </w:r>
      <w:r w:rsidR="00266A39">
        <w:rPr>
          <w:rFonts w:ascii="Arial" w:eastAsiaTheme="minorHAnsi" w:hAnsi="Arial" w:cs="Arial"/>
          <w:color w:val="3B3838" w:themeColor="background2" w:themeShade="40"/>
          <w:sz w:val="22"/>
          <w:szCs w:val="22"/>
          <w:lang w:val="en-NZ"/>
        </w:rPr>
        <w:t>n</w:t>
      </w:r>
      <w:r w:rsidR="00DD3B6D">
        <w:rPr>
          <w:rFonts w:ascii="Arial" w:eastAsiaTheme="minorHAnsi" w:hAnsi="Arial" w:cs="Arial"/>
          <w:color w:val="3B3838" w:themeColor="background2" w:themeShade="40"/>
          <w:sz w:val="22"/>
          <w:szCs w:val="22"/>
          <w:lang w:val="en-NZ"/>
        </w:rPr>
        <w:t>etwork</w:t>
      </w:r>
      <w:r w:rsidR="007B35B4">
        <w:rPr>
          <w:rFonts w:ascii="Arial" w:eastAsiaTheme="minorHAnsi" w:hAnsi="Arial" w:cs="Arial"/>
          <w:color w:val="3B3838" w:themeColor="background2" w:themeShade="40"/>
          <w:sz w:val="22"/>
          <w:szCs w:val="22"/>
          <w:lang w:val="en-NZ"/>
        </w:rPr>
        <w:t xml:space="preserve">. </w:t>
      </w:r>
      <w:r w:rsidR="00DD3B6D">
        <w:rPr>
          <w:rFonts w:ascii="Arial" w:eastAsiaTheme="minorHAnsi" w:hAnsi="Arial" w:cs="Arial"/>
          <w:color w:val="3B3838" w:themeColor="background2" w:themeShade="40"/>
          <w:sz w:val="22"/>
          <w:szCs w:val="22"/>
          <w:lang w:val="en-NZ"/>
        </w:rPr>
        <w:t xml:space="preserve">This </w:t>
      </w:r>
      <w:r w:rsidRPr="009432DE">
        <w:rPr>
          <w:rFonts w:ascii="Arial" w:eastAsiaTheme="minorHAnsi" w:hAnsi="Arial" w:cs="Arial"/>
          <w:color w:val="3B3838" w:themeColor="background2" w:themeShade="40"/>
          <w:sz w:val="22"/>
          <w:szCs w:val="22"/>
          <w:lang w:val="en-NZ"/>
        </w:rPr>
        <w:t xml:space="preserve">information </w:t>
      </w:r>
      <w:r w:rsidR="00DD3B6D">
        <w:rPr>
          <w:rFonts w:ascii="Arial" w:eastAsiaTheme="minorHAnsi" w:hAnsi="Arial" w:cs="Arial"/>
          <w:color w:val="3B3838" w:themeColor="background2" w:themeShade="40"/>
          <w:sz w:val="22"/>
          <w:szCs w:val="22"/>
          <w:lang w:val="en-NZ"/>
        </w:rPr>
        <w:t>is key in</w:t>
      </w:r>
      <w:r w:rsidRPr="009432DE">
        <w:rPr>
          <w:rFonts w:ascii="Arial" w:eastAsiaTheme="minorHAnsi" w:hAnsi="Arial" w:cs="Arial"/>
          <w:color w:val="3B3838" w:themeColor="background2" w:themeShade="40"/>
          <w:sz w:val="22"/>
          <w:szCs w:val="22"/>
          <w:lang w:val="en-NZ"/>
        </w:rPr>
        <w:t xml:space="preserve"> assessing the benefits and feasibility of bringing subnational governments into the </w:t>
      </w:r>
      <w:r w:rsidR="00266A39">
        <w:rPr>
          <w:rFonts w:ascii="Arial" w:eastAsiaTheme="minorHAnsi" w:hAnsi="Arial" w:cs="Arial"/>
          <w:color w:val="3B3838" w:themeColor="background2" w:themeShade="40"/>
          <w:sz w:val="22"/>
          <w:szCs w:val="22"/>
          <w:lang w:val="en-NZ"/>
        </w:rPr>
        <w:t>n</w:t>
      </w:r>
      <w:r w:rsidR="00DD3B6D" w:rsidRPr="009432DE">
        <w:rPr>
          <w:rFonts w:ascii="Arial" w:eastAsiaTheme="minorHAnsi" w:hAnsi="Arial" w:cs="Arial"/>
          <w:color w:val="3B3838" w:themeColor="background2" w:themeShade="40"/>
          <w:sz w:val="22"/>
          <w:szCs w:val="22"/>
          <w:lang w:val="en-NZ"/>
        </w:rPr>
        <w:t xml:space="preserve">etwork </w:t>
      </w:r>
      <w:r w:rsidRPr="009432DE">
        <w:rPr>
          <w:rFonts w:ascii="Arial" w:eastAsiaTheme="minorHAnsi" w:hAnsi="Arial" w:cs="Arial"/>
          <w:color w:val="3B3838" w:themeColor="background2" w:themeShade="40"/>
          <w:sz w:val="22"/>
          <w:szCs w:val="22"/>
          <w:lang w:val="en-NZ"/>
        </w:rPr>
        <w:t>on a permanent</w:t>
      </w:r>
      <w:r>
        <w:rPr>
          <w:rFonts w:ascii="Arial" w:eastAsiaTheme="minorHAnsi" w:hAnsi="Arial" w:cs="Arial"/>
          <w:color w:val="3B3838" w:themeColor="background2" w:themeShade="40"/>
          <w:sz w:val="22"/>
          <w:szCs w:val="22"/>
          <w:lang w:val="en-NZ"/>
        </w:rPr>
        <w:t xml:space="preserve"> basis. </w:t>
      </w:r>
    </w:p>
    <w:p w14:paraId="6E498D81" w14:textId="77777777" w:rsidR="009432DE" w:rsidRDefault="009432DE" w:rsidP="0064673C">
      <w:pPr>
        <w:pStyle w:val="NoSpacing"/>
        <w:rPr>
          <w:rFonts w:ascii="Arial" w:eastAsiaTheme="minorHAnsi" w:hAnsi="Arial" w:cs="Arial"/>
          <w:color w:val="3B3838" w:themeColor="background2" w:themeShade="40"/>
          <w:sz w:val="22"/>
          <w:szCs w:val="22"/>
          <w:lang w:val="en-NZ"/>
        </w:rPr>
      </w:pPr>
    </w:p>
    <w:p w14:paraId="67C733FC" w14:textId="77777777" w:rsidR="00C350E5" w:rsidRDefault="00C350E5" w:rsidP="00C350E5">
      <w:pPr>
        <w:pStyle w:val="NoSpacing"/>
        <w:rPr>
          <w:rFonts w:ascii="Arial" w:eastAsiaTheme="minorHAnsi" w:hAnsi="Arial" w:cs="Arial"/>
          <w:color w:val="3B3838" w:themeColor="background2" w:themeShade="40"/>
        </w:rPr>
      </w:pPr>
    </w:p>
    <w:p w14:paraId="60245EB6" w14:textId="7FDC0BA1" w:rsidR="009C544E" w:rsidRPr="00C350E5" w:rsidRDefault="002433A5" w:rsidP="00C350E5">
      <w:pPr>
        <w:pStyle w:val="NoSpacing"/>
        <w:rPr>
          <w:rFonts w:ascii="Arial" w:eastAsiaTheme="minorHAnsi" w:hAnsi="Arial" w:cs="Arial"/>
          <w:color w:val="3B3838" w:themeColor="background2" w:themeShade="40"/>
        </w:rPr>
      </w:pPr>
      <w:r w:rsidRPr="00C350E5">
        <w:rPr>
          <w:rFonts w:ascii="Arial" w:hAnsi="Arial" w:cs="Arial"/>
          <w:b/>
          <w:color w:val="ED7D31" w:themeColor="accent2"/>
        </w:rPr>
        <w:t xml:space="preserve">GIFT </w:t>
      </w:r>
      <w:r w:rsidR="009432DE" w:rsidRPr="00C350E5">
        <w:rPr>
          <w:rFonts w:ascii="Arial" w:hAnsi="Arial" w:cs="Arial"/>
          <w:b/>
          <w:color w:val="ED7D31" w:themeColor="accent2"/>
        </w:rPr>
        <w:t xml:space="preserve">Operating Procedures </w:t>
      </w:r>
      <w:r w:rsidR="00D571E1">
        <w:rPr>
          <w:rFonts w:ascii="Arial" w:hAnsi="Arial" w:cs="Arial"/>
          <w:b/>
          <w:color w:val="ED7D31" w:themeColor="accent2"/>
        </w:rPr>
        <w:t>allow for</w:t>
      </w:r>
      <w:r w:rsidR="00D571E1" w:rsidRPr="00C350E5">
        <w:rPr>
          <w:rFonts w:ascii="Arial" w:hAnsi="Arial" w:cs="Arial"/>
          <w:b/>
          <w:color w:val="ED7D31" w:themeColor="accent2"/>
        </w:rPr>
        <w:t xml:space="preserve"> </w:t>
      </w:r>
      <w:r w:rsidR="00D571E1">
        <w:rPr>
          <w:rFonts w:ascii="Arial" w:hAnsi="Arial" w:cs="Arial"/>
          <w:b/>
          <w:color w:val="ED7D31" w:themeColor="accent2"/>
        </w:rPr>
        <w:t>subnational g</w:t>
      </w:r>
      <w:r w:rsidR="009432DE" w:rsidRPr="00C350E5">
        <w:rPr>
          <w:rFonts w:ascii="Arial" w:hAnsi="Arial" w:cs="Arial"/>
          <w:b/>
          <w:color w:val="ED7D31" w:themeColor="accent2"/>
        </w:rPr>
        <w:t xml:space="preserve">overnment </w:t>
      </w:r>
      <w:r w:rsidR="00D571E1">
        <w:rPr>
          <w:rFonts w:ascii="Arial" w:hAnsi="Arial" w:cs="Arial"/>
          <w:b/>
          <w:color w:val="ED7D31" w:themeColor="accent2"/>
        </w:rPr>
        <w:t>m</w:t>
      </w:r>
      <w:r w:rsidR="009432DE" w:rsidRPr="00C350E5">
        <w:rPr>
          <w:rFonts w:ascii="Arial" w:hAnsi="Arial" w:cs="Arial"/>
          <w:b/>
          <w:color w:val="ED7D31" w:themeColor="accent2"/>
        </w:rPr>
        <w:t xml:space="preserve">embership </w:t>
      </w:r>
    </w:p>
    <w:p w14:paraId="38F9BDDE" w14:textId="77777777" w:rsidR="003D4572" w:rsidRDefault="003D4572" w:rsidP="003F4456">
      <w:pPr>
        <w:rPr>
          <w:rFonts w:ascii="Arial" w:hAnsi="Arial" w:cs="Arial"/>
          <w:color w:val="3B3838" w:themeColor="background2" w:themeShade="40"/>
        </w:rPr>
      </w:pPr>
    </w:p>
    <w:p w14:paraId="78FAE1A4" w14:textId="7A41FAFE" w:rsidR="003D4572" w:rsidRPr="008E6F65" w:rsidRDefault="004578D9" w:rsidP="008E6F65">
      <w:pPr>
        <w:rPr>
          <w:rFonts w:ascii="Arial" w:hAnsi="Arial" w:cs="Arial"/>
          <w:color w:val="3B3838" w:themeColor="background2" w:themeShade="40"/>
        </w:rPr>
      </w:pPr>
      <w:hyperlink r:id="rId20" w:history="1">
        <w:r w:rsidR="00A753F7" w:rsidRPr="003D2696">
          <w:rPr>
            <w:rStyle w:val="Hyperlink"/>
            <w:rFonts w:ascii="Arial" w:hAnsi="Arial" w:cs="Arial"/>
          </w:rPr>
          <w:t>GIFT</w:t>
        </w:r>
        <w:r w:rsidR="005B46FE">
          <w:rPr>
            <w:rStyle w:val="Hyperlink"/>
            <w:rFonts w:ascii="Arial" w:hAnsi="Arial" w:cs="Arial"/>
          </w:rPr>
          <w:t>’s</w:t>
        </w:r>
        <w:r w:rsidR="00A753F7" w:rsidRPr="003D2696">
          <w:rPr>
            <w:rStyle w:val="Hyperlink"/>
            <w:rFonts w:ascii="Arial" w:hAnsi="Arial" w:cs="Arial"/>
          </w:rPr>
          <w:t xml:space="preserve"> Operating Procedures</w:t>
        </w:r>
      </w:hyperlink>
      <w:r w:rsidR="00A753F7">
        <w:rPr>
          <w:rFonts w:ascii="Arial" w:hAnsi="Arial" w:cs="Arial"/>
          <w:color w:val="3B3838" w:themeColor="background2" w:themeShade="40"/>
        </w:rPr>
        <w:t xml:space="preserve"> </w:t>
      </w:r>
      <w:r w:rsidR="005B46FE">
        <w:rPr>
          <w:rFonts w:ascii="Arial" w:hAnsi="Arial" w:cs="Arial"/>
          <w:color w:val="3B3838" w:themeColor="background2" w:themeShade="40"/>
        </w:rPr>
        <w:t xml:space="preserve">don’t contain any </w:t>
      </w:r>
      <w:r w:rsidR="00F928EE">
        <w:rPr>
          <w:rFonts w:ascii="Arial" w:hAnsi="Arial" w:cs="Arial"/>
          <w:color w:val="3B3838" w:themeColor="background2" w:themeShade="40"/>
        </w:rPr>
        <w:t xml:space="preserve">impediment </w:t>
      </w:r>
      <w:r w:rsidR="005B46FE">
        <w:rPr>
          <w:rFonts w:ascii="Arial" w:hAnsi="Arial" w:cs="Arial"/>
          <w:color w:val="3B3838" w:themeColor="background2" w:themeShade="40"/>
        </w:rPr>
        <w:t xml:space="preserve">preventing </w:t>
      </w:r>
      <w:r w:rsidR="00F928EE">
        <w:rPr>
          <w:rFonts w:ascii="Arial" w:hAnsi="Arial" w:cs="Arial"/>
          <w:color w:val="3B3838" w:themeColor="background2" w:themeShade="40"/>
        </w:rPr>
        <w:t>a subnational government join</w:t>
      </w:r>
      <w:r w:rsidR="005B46FE">
        <w:rPr>
          <w:rFonts w:ascii="Arial" w:hAnsi="Arial" w:cs="Arial"/>
          <w:color w:val="3B3838" w:themeColor="background2" w:themeShade="40"/>
        </w:rPr>
        <w:t>ing</w:t>
      </w:r>
      <w:r w:rsidR="00F928EE">
        <w:rPr>
          <w:rFonts w:ascii="Arial" w:hAnsi="Arial" w:cs="Arial"/>
          <w:color w:val="3B3838" w:themeColor="background2" w:themeShade="40"/>
        </w:rPr>
        <w:t xml:space="preserve"> the </w:t>
      </w:r>
      <w:r w:rsidR="00266A39">
        <w:rPr>
          <w:rFonts w:ascii="Arial" w:hAnsi="Arial" w:cs="Arial"/>
          <w:color w:val="3B3838" w:themeColor="background2" w:themeShade="40"/>
        </w:rPr>
        <w:t>n</w:t>
      </w:r>
      <w:r w:rsidR="005B46FE">
        <w:rPr>
          <w:rFonts w:ascii="Arial" w:hAnsi="Arial" w:cs="Arial"/>
          <w:color w:val="3B3838" w:themeColor="background2" w:themeShade="40"/>
        </w:rPr>
        <w:t xml:space="preserve">etwork </w:t>
      </w:r>
      <w:r w:rsidR="00FF0595">
        <w:rPr>
          <w:rFonts w:ascii="Arial" w:hAnsi="Arial" w:cs="Arial"/>
          <w:color w:val="3B3838" w:themeColor="background2" w:themeShade="40"/>
        </w:rPr>
        <w:t>as a steward</w:t>
      </w:r>
      <w:r w:rsidR="00F928EE">
        <w:rPr>
          <w:rFonts w:ascii="Arial" w:hAnsi="Arial" w:cs="Arial"/>
          <w:color w:val="3B3838" w:themeColor="background2" w:themeShade="40"/>
        </w:rPr>
        <w:t xml:space="preserve">. They establish </w:t>
      </w:r>
      <w:r w:rsidR="003D4572">
        <w:rPr>
          <w:rFonts w:ascii="Arial" w:hAnsi="Arial" w:cs="Arial"/>
          <w:color w:val="3B3838" w:themeColor="background2" w:themeShade="40"/>
        </w:rPr>
        <w:t>that “</w:t>
      </w:r>
      <w:r w:rsidR="003D4572" w:rsidRPr="008E6F65">
        <w:rPr>
          <w:rFonts w:ascii="Arial" w:hAnsi="Arial" w:cs="Arial"/>
          <w:color w:val="3B3838" w:themeColor="background2" w:themeShade="40"/>
        </w:rPr>
        <w:t xml:space="preserve">GIFT is a multi-stakeholder action-network whose value proposition is to achieve sustained, measurable improvements in fiscal transparency, public participation and accountability in countries around the world, by advancing incentives, norms, peer-learning, technical assistance and new technologies. In pursuit of these goals, GIFT brings governments, civil society organizations, international financial institutions, private sector representatives, professional associations and donors together to facilitate a dialogue on fiscal openness”.  </w:t>
      </w:r>
    </w:p>
    <w:p w14:paraId="473E2259" w14:textId="06626B96" w:rsidR="003D4572" w:rsidRPr="008E6F65" w:rsidRDefault="003D4572" w:rsidP="008E6F65">
      <w:pPr>
        <w:rPr>
          <w:rFonts w:ascii="Arial" w:hAnsi="Arial" w:cs="Arial"/>
          <w:color w:val="3B3838" w:themeColor="background2" w:themeShade="40"/>
        </w:rPr>
      </w:pPr>
    </w:p>
    <w:p w14:paraId="73B8FED8" w14:textId="7F4ED85F" w:rsidR="003D4572" w:rsidRPr="008E6F65" w:rsidRDefault="004614A7" w:rsidP="008E6F65">
      <w:pPr>
        <w:rPr>
          <w:rFonts w:ascii="Arial" w:hAnsi="Arial" w:cs="Arial"/>
          <w:color w:val="3B3838" w:themeColor="background2" w:themeShade="40"/>
        </w:rPr>
      </w:pPr>
      <w:r>
        <w:rPr>
          <w:rFonts w:ascii="Arial" w:hAnsi="Arial" w:cs="Arial"/>
          <w:color w:val="3B3838" w:themeColor="background2" w:themeShade="40"/>
        </w:rPr>
        <w:t>Regarding</w:t>
      </w:r>
      <w:r w:rsidR="003D4572" w:rsidRPr="008E6F65">
        <w:rPr>
          <w:rFonts w:ascii="Arial" w:hAnsi="Arial" w:cs="Arial"/>
          <w:color w:val="3B3838" w:themeColor="background2" w:themeShade="40"/>
        </w:rPr>
        <w:t xml:space="preserve"> stewardship, the Procedures determine that: “the members of the multi-stakeholder action network are called the stewards. Government bodies, civil society organizations, multilateral institutions, international financial institutions, donors, development banks, academic institutions, non-profit institutions, research centers, professional associations, private sector and investor organizations, foundations, providers of international cooperation aid, investigative journalists, and other entities and organizations working on how public money is spent, can be stewards of the network…”</w:t>
      </w:r>
      <w:r>
        <w:rPr>
          <w:rFonts w:ascii="Arial" w:hAnsi="Arial" w:cs="Arial"/>
          <w:color w:val="3B3838" w:themeColor="background2" w:themeShade="40"/>
        </w:rPr>
        <w:t>.</w:t>
      </w:r>
    </w:p>
    <w:p w14:paraId="13A6947E" w14:textId="789B5F51" w:rsidR="003D4572" w:rsidRPr="008E6F65" w:rsidRDefault="003D4572" w:rsidP="008E6F65">
      <w:pPr>
        <w:rPr>
          <w:rFonts w:ascii="Arial" w:hAnsi="Arial" w:cs="Arial"/>
          <w:color w:val="3B3838" w:themeColor="background2" w:themeShade="40"/>
        </w:rPr>
      </w:pPr>
    </w:p>
    <w:p w14:paraId="7BA49371" w14:textId="6BC31F1E" w:rsidR="003D4572" w:rsidRPr="008E6F65" w:rsidRDefault="003D4572" w:rsidP="008E6F65">
      <w:pPr>
        <w:pStyle w:val="NoSpacing"/>
        <w:rPr>
          <w:rFonts w:ascii="Arial" w:hAnsi="Arial" w:cs="Arial"/>
          <w:color w:val="3B3838" w:themeColor="background2" w:themeShade="40"/>
          <w:sz w:val="22"/>
          <w:szCs w:val="22"/>
        </w:rPr>
      </w:pPr>
      <w:r w:rsidRPr="008E6F65">
        <w:rPr>
          <w:rFonts w:ascii="Arial" w:hAnsi="Arial" w:cs="Arial"/>
          <w:color w:val="3B3838" w:themeColor="background2" w:themeShade="40"/>
          <w:sz w:val="22"/>
          <w:szCs w:val="22"/>
        </w:rPr>
        <w:lastRenderedPageBreak/>
        <w:t>The rules also specify that “participation in GIFT is inclusive and open to any agency, institution, organization, or body willing to advance fiscal openness and to contribute to, or benefit from, the network’s streams of work”.</w:t>
      </w:r>
      <w:r w:rsidR="008E6F65">
        <w:rPr>
          <w:rFonts w:ascii="Arial" w:hAnsi="Arial" w:cs="Arial"/>
          <w:color w:val="3B3838" w:themeColor="background2" w:themeShade="40"/>
        </w:rPr>
        <w:t xml:space="preserve"> </w:t>
      </w:r>
      <w:r w:rsidR="008E6F65">
        <w:rPr>
          <w:rFonts w:ascii="Arial" w:hAnsi="Arial" w:cs="Arial"/>
          <w:color w:val="3B3838" w:themeColor="background2" w:themeShade="40"/>
          <w:sz w:val="22"/>
          <w:szCs w:val="22"/>
        </w:rPr>
        <w:t>Section 3 also stipulates that “a</w:t>
      </w:r>
      <w:r w:rsidR="008E6F65" w:rsidRPr="008E6F65">
        <w:rPr>
          <w:rFonts w:ascii="Arial" w:hAnsi="Arial" w:cs="Arial"/>
          <w:color w:val="3B3838" w:themeColor="background2" w:themeShade="40"/>
          <w:sz w:val="22"/>
          <w:szCs w:val="22"/>
        </w:rPr>
        <w:t xml:space="preserve">ny GIFT stewards or the network director can invite these stakeholders to engage in GIFT activities, who will be identified as </w:t>
      </w:r>
      <w:r w:rsidR="008E6F65" w:rsidRPr="008E6F65">
        <w:rPr>
          <w:rFonts w:ascii="Arial" w:hAnsi="Arial" w:cs="Arial"/>
          <w:color w:val="3B3838" w:themeColor="background2" w:themeShade="40"/>
          <w:sz w:val="22"/>
          <w:szCs w:val="22"/>
          <w:u w:val="single"/>
        </w:rPr>
        <w:t>partners of GIFT</w:t>
      </w:r>
      <w:r w:rsidR="008E6F65" w:rsidRPr="008E6F65">
        <w:rPr>
          <w:rFonts w:ascii="Arial" w:hAnsi="Arial" w:cs="Arial"/>
          <w:color w:val="3B3838" w:themeColor="background2" w:themeShade="40"/>
          <w:sz w:val="22"/>
          <w:szCs w:val="22"/>
        </w:rPr>
        <w:t xml:space="preserve">. These participants </w:t>
      </w:r>
      <w:r w:rsidR="00FF7104">
        <w:rPr>
          <w:rFonts w:ascii="Arial" w:hAnsi="Arial" w:cs="Arial"/>
          <w:color w:val="3B3838" w:themeColor="background2" w:themeShade="40"/>
          <w:sz w:val="22"/>
          <w:szCs w:val="22"/>
        </w:rPr>
        <w:t>“</w:t>
      </w:r>
      <w:r w:rsidR="008E6F65" w:rsidRPr="008E6F65">
        <w:rPr>
          <w:rFonts w:ascii="Arial" w:hAnsi="Arial" w:cs="Arial"/>
          <w:color w:val="3B3838" w:themeColor="background2" w:themeShade="40"/>
          <w:sz w:val="22"/>
          <w:szCs w:val="22"/>
        </w:rPr>
        <w:t>do not have to fulfil the stewards’ functions, but are expected to uphold the values and principles articulated in the High Level Principles for Fiscal Transparency and to consistently and continually advance fiscal openness and share the experience within the network</w:t>
      </w:r>
      <w:r w:rsidR="008E6F65">
        <w:rPr>
          <w:rFonts w:ascii="Arial" w:hAnsi="Arial" w:cs="Arial"/>
          <w:color w:val="3B3838" w:themeColor="background2" w:themeShade="40"/>
          <w:sz w:val="22"/>
          <w:szCs w:val="22"/>
        </w:rPr>
        <w:t>”</w:t>
      </w:r>
      <w:r w:rsidR="008E6F65" w:rsidRPr="008E6F65">
        <w:rPr>
          <w:rFonts w:ascii="Arial" w:hAnsi="Arial" w:cs="Arial"/>
          <w:color w:val="3B3838" w:themeColor="background2" w:themeShade="40"/>
          <w:sz w:val="22"/>
          <w:szCs w:val="22"/>
        </w:rPr>
        <w:t xml:space="preserve">. </w:t>
      </w:r>
    </w:p>
    <w:p w14:paraId="28DCEFA4" w14:textId="77777777" w:rsidR="003D4572" w:rsidRPr="008E6F65" w:rsidRDefault="003D4572" w:rsidP="003D4572">
      <w:pPr>
        <w:rPr>
          <w:rFonts w:ascii="Arial" w:hAnsi="Arial" w:cs="Arial"/>
          <w:color w:val="3B3838" w:themeColor="background2" w:themeShade="40"/>
        </w:rPr>
      </w:pPr>
    </w:p>
    <w:p w14:paraId="3EE2381A" w14:textId="08800E3F" w:rsidR="003D4572" w:rsidRDefault="003D4572" w:rsidP="003D4572">
      <w:pPr>
        <w:rPr>
          <w:rFonts w:ascii="Arial" w:hAnsi="Arial" w:cs="Arial"/>
          <w:color w:val="3B3838" w:themeColor="background2" w:themeShade="40"/>
        </w:rPr>
      </w:pPr>
      <w:r w:rsidRPr="0089233E">
        <w:rPr>
          <w:rFonts w:ascii="Arial" w:hAnsi="Arial" w:cs="Arial"/>
          <w:b/>
          <w:bCs/>
          <w:color w:val="3B3838" w:themeColor="background2" w:themeShade="40"/>
        </w:rPr>
        <w:t xml:space="preserve">It </w:t>
      </w:r>
      <w:r w:rsidR="00E34703" w:rsidRPr="0089233E">
        <w:rPr>
          <w:rFonts w:ascii="Arial" w:hAnsi="Arial" w:cs="Arial"/>
          <w:b/>
          <w:bCs/>
          <w:color w:val="3B3838" w:themeColor="background2" w:themeShade="40"/>
        </w:rPr>
        <w:t>is c</w:t>
      </w:r>
      <w:r w:rsidRPr="0089233E">
        <w:rPr>
          <w:rFonts w:ascii="Arial" w:hAnsi="Arial" w:cs="Arial"/>
          <w:b/>
          <w:bCs/>
          <w:color w:val="3B3838" w:themeColor="background2" w:themeShade="40"/>
        </w:rPr>
        <w:t>oncluded from the above that GIFT's operating rules do not establish that membership is exclusive to national governments, nor do they limit any governmental body or agency from applying for membership in the network</w:t>
      </w:r>
      <w:r w:rsidRPr="008E6F65">
        <w:rPr>
          <w:rFonts w:ascii="Arial" w:hAnsi="Arial" w:cs="Arial"/>
          <w:color w:val="3B3838" w:themeColor="background2" w:themeShade="40"/>
        </w:rPr>
        <w:t xml:space="preserve">. </w:t>
      </w:r>
      <w:r w:rsidR="008E6F65">
        <w:rPr>
          <w:rFonts w:ascii="Arial" w:hAnsi="Arial" w:cs="Arial"/>
          <w:color w:val="3B3838" w:themeColor="background2" w:themeShade="40"/>
        </w:rPr>
        <w:t xml:space="preserve">GIFT rules of engagement also establish </w:t>
      </w:r>
      <w:r w:rsidR="00A753F7">
        <w:rPr>
          <w:rFonts w:ascii="Arial" w:hAnsi="Arial" w:cs="Arial"/>
          <w:color w:val="3B3838" w:themeColor="background2" w:themeShade="40"/>
        </w:rPr>
        <w:t xml:space="preserve">three </w:t>
      </w:r>
      <w:r w:rsidR="008E6F65">
        <w:rPr>
          <w:rFonts w:ascii="Arial" w:hAnsi="Arial" w:cs="Arial"/>
          <w:color w:val="3B3838" w:themeColor="background2" w:themeShade="40"/>
        </w:rPr>
        <w:t>different types of working relationship</w:t>
      </w:r>
      <w:r w:rsidR="005B46FE">
        <w:rPr>
          <w:rFonts w:ascii="Arial" w:hAnsi="Arial" w:cs="Arial"/>
          <w:color w:val="3B3838" w:themeColor="background2" w:themeShade="40"/>
        </w:rPr>
        <w:t>s</w:t>
      </w:r>
      <w:r w:rsidR="008E6F65">
        <w:rPr>
          <w:rFonts w:ascii="Arial" w:hAnsi="Arial" w:cs="Arial"/>
          <w:color w:val="3B3838" w:themeColor="background2" w:themeShade="40"/>
        </w:rPr>
        <w:t xml:space="preserve"> with the network: </w:t>
      </w:r>
      <w:r w:rsidR="001F5B10" w:rsidRPr="0089233E">
        <w:rPr>
          <w:rFonts w:ascii="Arial" w:hAnsi="Arial" w:cs="Arial"/>
          <w:b/>
          <w:bCs/>
          <w:color w:val="3B3838" w:themeColor="background2" w:themeShade="40"/>
        </w:rPr>
        <w:t>lead stewardship</w:t>
      </w:r>
      <w:r w:rsidR="001F5B10">
        <w:rPr>
          <w:rFonts w:ascii="Arial" w:hAnsi="Arial" w:cs="Arial"/>
          <w:color w:val="3B3838" w:themeColor="background2" w:themeShade="40"/>
        </w:rPr>
        <w:t xml:space="preserve"> (members), </w:t>
      </w:r>
      <w:r w:rsidR="001F5B10" w:rsidRPr="0089233E">
        <w:rPr>
          <w:rFonts w:ascii="Arial" w:hAnsi="Arial" w:cs="Arial"/>
          <w:b/>
          <w:bCs/>
          <w:color w:val="3B3838" w:themeColor="background2" w:themeShade="40"/>
        </w:rPr>
        <w:t>stewardship</w:t>
      </w:r>
      <w:r w:rsidR="001F5B10">
        <w:rPr>
          <w:rFonts w:ascii="Arial" w:hAnsi="Arial" w:cs="Arial"/>
          <w:color w:val="3B3838" w:themeColor="background2" w:themeShade="40"/>
        </w:rPr>
        <w:t xml:space="preserve"> (members), </w:t>
      </w:r>
      <w:r w:rsidR="001F5B10" w:rsidRPr="0089233E">
        <w:rPr>
          <w:rFonts w:ascii="Arial" w:hAnsi="Arial" w:cs="Arial"/>
          <w:b/>
          <w:bCs/>
          <w:color w:val="3B3838" w:themeColor="background2" w:themeShade="40"/>
        </w:rPr>
        <w:t>partnership</w:t>
      </w:r>
      <w:r w:rsidR="001F5B10">
        <w:rPr>
          <w:rFonts w:ascii="Arial" w:hAnsi="Arial" w:cs="Arial"/>
          <w:color w:val="3B3838" w:themeColor="background2" w:themeShade="40"/>
        </w:rPr>
        <w:t xml:space="preserve"> (non-members). </w:t>
      </w:r>
      <w:r w:rsidR="008E6F65">
        <w:rPr>
          <w:rFonts w:ascii="Arial" w:hAnsi="Arial" w:cs="Arial"/>
          <w:color w:val="3B3838" w:themeColor="background2" w:themeShade="40"/>
        </w:rPr>
        <w:t xml:space="preserve"> </w:t>
      </w:r>
    </w:p>
    <w:p w14:paraId="0F6A7E3C" w14:textId="03796A64" w:rsidR="00F928EE" w:rsidRDefault="00F928EE" w:rsidP="003D4572">
      <w:pPr>
        <w:rPr>
          <w:rFonts w:ascii="Arial" w:hAnsi="Arial" w:cs="Arial"/>
          <w:color w:val="3B3838" w:themeColor="background2" w:themeShade="40"/>
        </w:rPr>
      </w:pPr>
    </w:p>
    <w:p w14:paraId="5BB3CFD9" w14:textId="276B59C8" w:rsidR="00C350E5" w:rsidRDefault="00F928EE" w:rsidP="003F4456">
      <w:pPr>
        <w:rPr>
          <w:rFonts w:ascii="Arial" w:hAnsi="Arial" w:cs="Arial"/>
          <w:color w:val="3B3838" w:themeColor="background2" w:themeShade="40"/>
        </w:rPr>
      </w:pPr>
      <w:r w:rsidRPr="00F928EE">
        <w:rPr>
          <w:rFonts w:ascii="Arial" w:hAnsi="Arial" w:cs="Arial"/>
          <w:color w:val="3B3838" w:themeColor="background2" w:themeShade="40"/>
        </w:rPr>
        <w:t>With the</w:t>
      </w:r>
      <w:r>
        <w:rPr>
          <w:rFonts w:ascii="Arial" w:hAnsi="Arial" w:cs="Arial"/>
          <w:color w:val="3B3838" w:themeColor="background2" w:themeShade="40"/>
        </w:rPr>
        <w:t xml:space="preserve"> above mentioned </w:t>
      </w:r>
      <w:r w:rsidRPr="00F928EE">
        <w:rPr>
          <w:rFonts w:ascii="Arial" w:hAnsi="Arial" w:cs="Arial"/>
          <w:color w:val="3B3838" w:themeColor="background2" w:themeShade="40"/>
        </w:rPr>
        <w:t xml:space="preserve">antecedents, </w:t>
      </w:r>
      <w:r>
        <w:rPr>
          <w:rFonts w:ascii="Arial" w:hAnsi="Arial" w:cs="Arial"/>
          <w:color w:val="3B3838" w:themeColor="background2" w:themeShade="40"/>
        </w:rPr>
        <w:t xml:space="preserve">no </w:t>
      </w:r>
      <w:r w:rsidR="00FF0595">
        <w:rPr>
          <w:rFonts w:ascii="Arial" w:hAnsi="Arial" w:cs="Arial"/>
          <w:color w:val="3B3838" w:themeColor="background2" w:themeShade="40"/>
        </w:rPr>
        <w:t xml:space="preserve">regulatory impediment, </w:t>
      </w:r>
      <w:r w:rsidRPr="00F928EE">
        <w:rPr>
          <w:rFonts w:ascii="Arial" w:hAnsi="Arial" w:cs="Arial"/>
          <w:color w:val="3B3838" w:themeColor="background2" w:themeShade="40"/>
        </w:rPr>
        <w:t xml:space="preserve">and the </w:t>
      </w:r>
      <w:r w:rsidR="005B46FE">
        <w:rPr>
          <w:rFonts w:ascii="Arial" w:hAnsi="Arial" w:cs="Arial"/>
          <w:color w:val="3B3838" w:themeColor="background2" w:themeShade="40"/>
        </w:rPr>
        <w:t>L</w:t>
      </w:r>
      <w:r w:rsidR="005B46FE" w:rsidRPr="00F928EE">
        <w:rPr>
          <w:rFonts w:ascii="Arial" w:hAnsi="Arial" w:cs="Arial"/>
          <w:color w:val="3B3838" w:themeColor="background2" w:themeShade="40"/>
        </w:rPr>
        <w:t xml:space="preserve">ead </w:t>
      </w:r>
      <w:r w:rsidR="005B46FE">
        <w:rPr>
          <w:rFonts w:ascii="Arial" w:hAnsi="Arial" w:cs="Arial"/>
          <w:color w:val="3B3838" w:themeColor="background2" w:themeShade="40"/>
        </w:rPr>
        <w:t>S</w:t>
      </w:r>
      <w:r w:rsidR="005B46FE" w:rsidRPr="00F928EE">
        <w:rPr>
          <w:rFonts w:ascii="Arial" w:hAnsi="Arial" w:cs="Arial"/>
          <w:color w:val="3B3838" w:themeColor="background2" w:themeShade="40"/>
        </w:rPr>
        <w:t xml:space="preserve">tewards </w:t>
      </w:r>
      <w:r w:rsidRPr="00F928EE">
        <w:rPr>
          <w:rFonts w:ascii="Arial" w:hAnsi="Arial" w:cs="Arial"/>
          <w:color w:val="3B3838" w:themeColor="background2" w:themeShade="40"/>
        </w:rPr>
        <w:t xml:space="preserve">mandate </w:t>
      </w:r>
      <w:r w:rsidR="005B46FE">
        <w:rPr>
          <w:rFonts w:ascii="Arial" w:hAnsi="Arial" w:cs="Arial"/>
          <w:color w:val="3B3838" w:themeColor="background2" w:themeShade="40"/>
        </w:rPr>
        <w:t>to</w:t>
      </w:r>
      <w:r w:rsidRPr="00F928EE">
        <w:rPr>
          <w:rFonts w:ascii="Arial" w:hAnsi="Arial" w:cs="Arial"/>
          <w:color w:val="3B3838" w:themeColor="background2" w:themeShade="40"/>
        </w:rPr>
        <w:t xml:space="preserve"> </w:t>
      </w:r>
      <w:r w:rsidR="005B46FE">
        <w:rPr>
          <w:rFonts w:ascii="Arial" w:hAnsi="Arial" w:cs="Arial"/>
          <w:color w:val="3B3838" w:themeColor="background2" w:themeShade="40"/>
        </w:rPr>
        <w:t>draft</w:t>
      </w:r>
      <w:r w:rsidRPr="00F928EE">
        <w:rPr>
          <w:rFonts w:ascii="Arial" w:hAnsi="Arial" w:cs="Arial"/>
          <w:color w:val="3B3838" w:themeColor="background2" w:themeShade="40"/>
        </w:rPr>
        <w:t xml:space="preserve"> </w:t>
      </w:r>
      <w:r>
        <w:rPr>
          <w:rFonts w:ascii="Arial" w:hAnsi="Arial" w:cs="Arial"/>
          <w:color w:val="3B3838" w:themeColor="background2" w:themeShade="40"/>
        </w:rPr>
        <w:t>G</w:t>
      </w:r>
      <w:r w:rsidRPr="00F928EE">
        <w:rPr>
          <w:rFonts w:ascii="Arial" w:hAnsi="Arial" w:cs="Arial"/>
          <w:color w:val="3B3838" w:themeColor="background2" w:themeShade="40"/>
        </w:rPr>
        <w:t>uideline</w:t>
      </w:r>
      <w:r w:rsidR="005B46FE">
        <w:rPr>
          <w:rFonts w:ascii="Arial" w:hAnsi="Arial" w:cs="Arial"/>
          <w:color w:val="3B3838" w:themeColor="background2" w:themeShade="40"/>
        </w:rPr>
        <w:t>s</w:t>
      </w:r>
      <w:r w:rsidRPr="00F928EE">
        <w:rPr>
          <w:rFonts w:ascii="Arial" w:hAnsi="Arial" w:cs="Arial"/>
          <w:color w:val="3B3838" w:themeColor="background2" w:themeShade="40"/>
        </w:rPr>
        <w:t xml:space="preserve"> for the piloting of sub-national government membership, the following table presents </w:t>
      </w:r>
      <w:r w:rsidR="00F84D59">
        <w:rPr>
          <w:rFonts w:ascii="Arial" w:hAnsi="Arial" w:cs="Arial"/>
          <w:color w:val="3B3838" w:themeColor="background2" w:themeShade="40"/>
        </w:rPr>
        <w:t xml:space="preserve">the </w:t>
      </w:r>
      <w:r w:rsidR="005B46FE">
        <w:rPr>
          <w:rFonts w:ascii="Arial" w:hAnsi="Arial" w:cs="Arial"/>
          <w:color w:val="3B3838" w:themeColor="background2" w:themeShade="40"/>
        </w:rPr>
        <w:t>draft</w:t>
      </w:r>
      <w:r w:rsidR="005B46FE" w:rsidRPr="00F928EE">
        <w:rPr>
          <w:rFonts w:ascii="Arial" w:hAnsi="Arial" w:cs="Arial"/>
          <w:color w:val="3B3838" w:themeColor="background2" w:themeShade="40"/>
        </w:rPr>
        <w:t xml:space="preserve"> </w:t>
      </w:r>
      <w:r w:rsidR="005B46FE">
        <w:rPr>
          <w:rFonts w:ascii="Arial" w:hAnsi="Arial" w:cs="Arial"/>
          <w:color w:val="3B3838" w:themeColor="background2" w:themeShade="40"/>
        </w:rPr>
        <w:t>Guidelines</w:t>
      </w:r>
      <w:r>
        <w:rPr>
          <w:rFonts w:ascii="Arial" w:hAnsi="Arial" w:cs="Arial"/>
          <w:color w:val="3B3838" w:themeColor="background2" w:themeShade="40"/>
        </w:rPr>
        <w:t xml:space="preserve"> </w:t>
      </w:r>
      <w:r w:rsidRPr="00F928EE">
        <w:rPr>
          <w:rFonts w:ascii="Arial" w:hAnsi="Arial" w:cs="Arial"/>
          <w:color w:val="3B3838" w:themeColor="background2" w:themeShade="40"/>
        </w:rPr>
        <w:t>for consideration.</w:t>
      </w:r>
    </w:p>
    <w:p w14:paraId="6133C445" w14:textId="19FD8833" w:rsidR="00F928EE" w:rsidRDefault="00F928EE" w:rsidP="003F4456">
      <w:pPr>
        <w:rPr>
          <w:rFonts w:ascii="Arial" w:hAnsi="Arial" w:cs="Arial"/>
          <w:color w:val="3B3838" w:themeColor="background2" w:themeShade="40"/>
        </w:rPr>
      </w:pPr>
    </w:p>
    <w:tbl>
      <w:tblPr>
        <w:tblStyle w:val="TableGrid"/>
        <w:tblW w:w="0" w:type="auto"/>
        <w:tblInd w:w="0" w:type="dxa"/>
        <w:tblLook w:val="04A0" w:firstRow="1" w:lastRow="0" w:firstColumn="1" w:lastColumn="0" w:noHBand="0" w:noVBand="1"/>
      </w:tblPr>
      <w:tblGrid>
        <w:gridCol w:w="10456"/>
      </w:tblGrid>
      <w:tr w:rsidR="00F928EE" w14:paraId="4EB946E7" w14:textId="77777777" w:rsidTr="00F928EE">
        <w:tc>
          <w:tcPr>
            <w:tcW w:w="10456" w:type="dxa"/>
          </w:tcPr>
          <w:p w14:paraId="23A9E868" w14:textId="77777777" w:rsidR="00541674" w:rsidRDefault="00541674" w:rsidP="00F928EE">
            <w:pPr>
              <w:rPr>
                <w:rFonts w:ascii="Arial" w:hAnsi="Arial" w:cs="Arial"/>
                <w:b/>
                <w:color w:val="ED7D31" w:themeColor="accent2"/>
                <w:sz w:val="24"/>
                <w:szCs w:val="24"/>
              </w:rPr>
            </w:pPr>
          </w:p>
          <w:p w14:paraId="75E9BA6E" w14:textId="199EF2E7" w:rsidR="00F928EE" w:rsidRPr="00F928EE" w:rsidRDefault="00F73FE0" w:rsidP="00F928EE">
            <w:pPr>
              <w:rPr>
                <w:rFonts w:ascii="Arial" w:hAnsi="Arial" w:cs="Arial"/>
                <w:b/>
                <w:color w:val="ED7D31" w:themeColor="accent2"/>
                <w:sz w:val="24"/>
                <w:szCs w:val="24"/>
              </w:rPr>
            </w:pPr>
            <w:r w:rsidRPr="00F928EE">
              <w:rPr>
                <w:rFonts w:ascii="Arial" w:hAnsi="Arial" w:cs="Arial"/>
                <w:b/>
                <w:color w:val="ED7D31" w:themeColor="accent2"/>
                <w:sz w:val="24"/>
                <w:szCs w:val="24"/>
              </w:rPr>
              <w:t xml:space="preserve">GIFT </w:t>
            </w:r>
            <w:r>
              <w:rPr>
                <w:rFonts w:ascii="Arial" w:hAnsi="Arial" w:cs="Arial"/>
                <w:b/>
                <w:color w:val="ED7D31" w:themeColor="accent2"/>
                <w:sz w:val="24"/>
                <w:szCs w:val="24"/>
              </w:rPr>
              <w:t>N</w:t>
            </w:r>
            <w:r w:rsidRPr="00F928EE">
              <w:rPr>
                <w:rFonts w:ascii="Arial" w:hAnsi="Arial" w:cs="Arial"/>
                <w:b/>
                <w:color w:val="ED7D31" w:themeColor="accent2"/>
                <w:sz w:val="24"/>
                <w:szCs w:val="24"/>
              </w:rPr>
              <w:t>etwork</w:t>
            </w:r>
            <w:r>
              <w:rPr>
                <w:rFonts w:ascii="Arial" w:hAnsi="Arial" w:cs="Arial"/>
                <w:b/>
                <w:color w:val="ED7D31" w:themeColor="accent2"/>
                <w:sz w:val="24"/>
                <w:szCs w:val="24"/>
              </w:rPr>
              <w:t xml:space="preserve"> s</w:t>
            </w:r>
            <w:r w:rsidRPr="00F928EE">
              <w:rPr>
                <w:rFonts w:ascii="Arial" w:hAnsi="Arial" w:cs="Arial"/>
                <w:b/>
                <w:color w:val="ED7D31" w:themeColor="accent2"/>
                <w:sz w:val="24"/>
                <w:szCs w:val="24"/>
              </w:rPr>
              <w:t xml:space="preserve">ubnational </w:t>
            </w:r>
            <w:r>
              <w:rPr>
                <w:rFonts w:ascii="Arial" w:hAnsi="Arial" w:cs="Arial"/>
                <w:b/>
                <w:color w:val="ED7D31" w:themeColor="accent2"/>
                <w:sz w:val="24"/>
                <w:szCs w:val="24"/>
              </w:rPr>
              <w:t>g</w:t>
            </w:r>
            <w:r w:rsidRPr="00F928EE">
              <w:rPr>
                <w:rFonts w:ascii="Arial" w:hAnsi="Arial" w:cs="Arial"/>
                <w:b/>
                <w:color w:val="ED7D31" w:themeColor="accent2"/>
                <w:sz w:val="24"/>
                <w:szCs w:val="24"/>
              </w:rPr>
              <w:t>overnment membership</w:t>
            </w:r>
            <w:r>
              <w:rPr>
                <w:rFonts w:ascii="Arial" w:hAnsi="Arial" w:cs="Arial"/>
                <w:b/>
                <w:color w:val="ED7D31" w:themeColor="accent2"/>
                <w:sz w:val="24"/>
                <w:szCs w:val="24"/>
              </w:rPr>
              <w:t>: Draft pilot phase g</w:t>
            </w:r>
            <w:r w:rsidRPr="00F928EE">
              <w:rPr>
                <w:rFonts w:ascii="Arial" w:hAnsi="Arial" w:cs="Arial"/>
                <w:b/>
                <w:color w:val="ED7D31" w:themeColor="accent2"/>
                <w:sz w:val="24"/>
                <w:szCs w:val="24"/>
              </w:rPr>
              <w:t xml:space="preserve">uidelines </w:t>
            </w:r>
          </w:p>
          <w:p w14:paraId="6B9503A2" w14:textId="77777777" w:rsidR="00F928EE" w:rsidRDefault="00F928EE" w:rsidP="003F4456">
            <w:pPr>
              <w:rPr>
                <w:rFonts w:ascii="Arial" w:hAnsi="Arial" w:cs="Arial"/>
                <w:color w:val="3B3838" w:themeColor="background2" w:themeShade="40"/>
              </w:rPr>
            </w:pPr>
          </w:p>
        </w:tc>
      </w:tr>
      <w:tr w:rsidR="00F928EE" w14:paraId="5749AB64" w14:textId="77777777" w:rsidTr="00F928EE">
        <w:tc>
          <w:tcPr>
            <w:tcW w:w="10456" w:type="dxa"/>
          </w:tcPr>
          <w:p w14:paraId="0808856B" w14:textId="77777777" w:rsidR="007A570A" w:rsidRPr="007A570A" w:rsidRDefault="007A570A" w:rsidP="007A570A">
            <w:pPr>
              <w:rPr>
                <w:rFonts w:ascii="Arial" w:hAnsi="Arial" w:cs="Arial"/>
                <w:color w:val="3B3838" w:themeColor="background2" w:themeShade="40"/>
              </w:rPr>
            </w:pPr>
          </w:p>
          <w:p w14:paraId="6949BBD8" w14:textId="49F646D7" w:rsidR="00F73FE0" w:rsidRDefault="00F73FE0" w:rsidP="00B40F3F">
            <w:pPr>
              <w:pStyle w:val="ListParagraph"/>
              <w:numPr>
                <w:ilvl w:val="0"/>
                <w:numId w:val="4"/>
              </w:numPr>
              <w:ind w:left="425"/>
              <w:rPr>
                <w:rFonts w:ascii="Arial" w:hAnsi="Arial" w:cs="Arial"/>
                <w:color w:val="3B3838" w:themeColor="background2" w:themeShade="40"/>
              </w:rPr>
            </w:pPr>
            <w:r>
              <w:rPr>
                <w:rFonts w:ascii="Arial" w:hAnsi="Arial" w:cs="Arial"/>
                <w:color w:val="3B3838" w:themeColor="background2" w:themeShade="40"/>
              </w:rPr>
              <w:t xml:space="preserve">The subnational government </w:t>
            </w:r>
            <w:r w:rsidR="00B40F3F">
              <w:rPr>
                <w:rFonts w:ascii="Arial" w:hAnsi="Arial" w:cs="Arial"/>
                <w:color w:val="3B3838" w:themeColor="background2" w:themeShade="40"/>
              </w:rPr>
              <w:t xml:space="preserve">GIFT </w:t>
            </w:r>
            <w:r w:rsidR="00B01523">
              <w:rPr>
                <w:rFonts w:ascii="Arial" w:hAnsi="Arial" w:cs="Arial"/>
                <w:color w:val="3B3838" w:themeColor="background2" w:themeShade="40"/>
              </w:rPr>
              <w:t>n</w:t>
            </w:r>
            <w:r w:rsidR="00B40F3F">
              <w:rPr>
                <w:rFonts w:ascii="Arial" w:hAnsi="Arial" w:cs="Arial"/>
                <w:color w:val="3B3838" w:themeColor="background2" w:themeShade="40"/>
              </w:rPr>
              <w:t xml:space="preserve">etwork </w:t>
            </w:r>
            <w:r>
              <w:rPr>
                <w:rFonts w:ascii="Arial" w:hAnsi="Arial" w:cs="Arial"/>
                <w:color w:val="3B3838" w:themeColor="background2" w:themeShade="40"/>
              </w:rPr>
              <w:t xml:space="preserve">membership pilot phase </w:t>
            </w:r>
            <w:r w:rsidRPr="00273BEE">
              <w:rPr>
                <w:rFonts w:ascii="Arial" w:hAnsi="Arial" w:cs="Arial"/>
                <w:color w:val="3B3838" w:themeColor="background2" w:themeShade="40"/>
              </w:rPr>
              <w:t xml:space="preserve">will </w:t>
            </w:r>
            <w:r>
              <w:rPr>
                <w:rFonts w:ascii="Arial" w:hAnsi="Arial" w:cs="Arial"/>
                <w:color w:val="3B3838" w:themeColor="background2" w:themeShade="40"/>
              </w:rPr>
              <w:t xml:space="preserve">take place over a period of two </w:t>
            </w:r>
            <w:r w:rsidRPr="00273BEE">
              <w:rPr>
                <w:rFonts w:ascii="Arial" w:hAnsi="Arial" w:cs="Arial"/>
                <w:color w:val="3B3838" w:themeColor="background2" w:themeShade="40"/>
              </w:rPr>
              <w:t>years</w:t>
            </w:r>
            <w:r w:rsidR="00120270">
              <w:rPr>
                <w:rFonts w:ascii="Arial" w:hAnsi="Arial" w:cs="Arial"/>
                <w:color w:val="3B3838" w:themeColor="background2" w:themeShade="40"/>
              </w:rPr>
              <w:t>, from August 2021 to July 2023</w:t>
            </w:r>
            <w:r>
              <w:rPr>
                <w:rFonts w:ascii="Arial" w:hAnsi="Arial" w:cs="Arial"/>
                <w:color w:val="3B3838" w:themeColor="background2" w:themeShade="40"/>
              </w:rPr>
              <w:t>.</w:t>
            </w:r>
          </w:p>
          <w:p w14:paraId="423FAC9D" w14:textId="53B7DEF8" w:rsidR="00120270" w:rsidRDefault="00F73FE0" w:rsidP="00F928EE">
            <w:pPr>
              <w:pStyle w:val="ListParagraph"/>
              <w:numPr>
                <w:ilvl w:val="0"/>
                <w:numId w:val="4"/>
              </w:numPr>
              <w:ind w:left="425"/>
              <w:rPr>
                <w:rFonts w:ascii="Arial" w:hAnsi="Arial" w:cs="Arial"/>
                <w:color w:val="3B3838" w:themeColor="background2" w:themeShade="40"/>
              </w:rPr>
            </w:pPr>
            <w:r>
              <w:rPr>
                <w:rFonts w:ascii="Arial" w:hAnsi="Arial" w:cs="Arial"/>
                <w:color w:val="3B3838" w:themeColor="background2" w:themeShade="40"/>
              </w:rPr>
              <w:t>A</w:t>
            </w:r>
            <w:r w:rsidRPr="00C859B7">
              <w:rPr>
                <w:rFonts w:ascii="Arial" w:hAnsi="Arial" w:cs="Arial"/>
                <w:color w:val="3B3838" w:themeColor="background2" w:themeShade="40"/>
              </w:rPr>
              <w:t xml:space="preserve">pplications for </w:t>
            </w:r>
            <w:r>
              <w:rPr>
                <w:rFonts w:ascii="Arial" w:hAnsi="Arial" w:cs="Arial"/>
                <w:color w:val="3B3838" w:themeColor="background2" w:themeShade="40"/>
              </w:rPr>
              <w:t xml:space="preserve">pilot phase </w:t>
            </w:r>
            <w:r w:rsidRPr="00C859B7">
              <w:rPr>
                <w:rFonts w:ascii="Arial" w:hAnsi="Arial" w:cs="Arial"/>
                <w:color w:val="3B3838" w:themeColor="background2" w:themeShade="40"/>
              </w:rPr>
              <w:t xml:space="preserve">membership will be open for </w:t>
            </w:r>
            <w:r w:rsidR="00480E95">
              <w:rPr>
                <w:rFonts w:ascii="Arial" w:hAnsi="Arial" w:cs="Arial"/>
                <w:color w:val="3B3838" w:themeColor="background2" w:themeShade="40"/>
              </w:rPr>
              <w:t xml:space="preserve">six months, </w:t>
            </w:r>
            <w:r w:rsidRPr="00C859B7">
              <w:rPr>
                <w:rFonts w:ascii="Arial" w:hAnsi="Arial" w:cs="Arial"/>
                <w:color w:val="3B3838" w:themeColor="background2" w:themeShade="40"/>
              </w:rPr>
              <w:t xml:space="preserve">from </w:t>
            </w:r>
            <w:r w:rsidR="00480E95">
              <w:rPr>
                <w:rFonts w:ascii="Arial" w:hAnsi="Arial" w:cs="Arial"/>
                <w:color w:val="3B3838" w:themeColor="background2" w:themeShade="40"/>
              </w:rPr>
              <w:t xml:space="preserve">September </w:t>
            </w:r>
            <w:r w:rsidRPr="00C859B7">
              <w:rPr>
                <w:rFonts w:ascii="Arial" w:hAnsi="Arial" w:cs="Arial"/>
                <w:color w:val="3B3838" w:themeColor="background2" w:themeShade="40"/>
              </w:rPr>
              <w:t xml:space="preserve">2021 to </w:t>
            </w:r>
            <w:r w:rsidR="00480E95">
              <w:rPr>
                <w:rFonts w:ascii="Arial" w:hAnsi="Arial" w:cs="Arial"/>
                <w:color w:val="3B3838" w:themeColor="background2" w:themeShade="40"/>
              </w:rPr>
              <w:t>February</w:t>
            </w:r>
            <w:r w:rsidRPr="00C859B7">
              <w:rPr>
                <w:rFonts w:ascii="Arial" w:hAnsi="Arial" w:cs="Arial"/>
                <w:color w:val="3B3838" w:themeColor="background2" w:themeShade="40"/>
              </w:rPr>
              <w:t xml:space="preserve"> 2022.</w:t>
            </w:r>
          </w:p>
          <w:p w14:paraId="152E88DA" w14:textId="793D333C" w:rsidR="00120270" w:rsidRDefault="00120270" w:rsidP="00120270">
            <w:pPr>
              <w:pStyle w:val="ListParagraph"/>
              <w:numPr>
                <w:ilvl w:val="0"/>
                <w:numId w:val="4"/>
              </w:numPr>
              <w:ind w:left="425"/>
              <w:rPr>
                <w:rFonts w:ascii="Arial" w:hAnsi="Arial" w:cs="Arial"/>
                <w:color w:val="3B3838" w:themeColor="background2" w:themeShade="40"/>
              </w:rPr>
            </w:pPr>
            <w:r w:rsidRPr="00F928EE">
              <w:rPr>
                <w:rFonts w:ascii="Arial" w:hAnsi="Arial" w:cs="Arial"/>
                <w:color w:val="3B3838" w:themeColor="background2" w:themeShade="40"/>
              </w:rPr>
              <w:t xml:space="preserve">Subnational governments from any country may apply </w:t>
            </w:r>
            <w:r>
              <w:rPr>
                <w:rFonts w:ascii="Arial" w:hAnsi="Arial" w:cs="Arial"/>
                <w:color w:val="3B3838" w:themeColor="background2" w:themeShade="40"/>
              </w:rPr>
              <w:t>to join the</w:t>
            </w:r>
            <w:r w:rsidRPr="00F928EE">
              <w:rPr>
                <w:rFonts w:ascii="Arial" w:hAnsi="Arial" w:cs="Arial"/>
                <w:color w:val="3B3838" w:themeColor="background2" w:themeShade="40"/>
              </w:rPr>
              <w:t xml:space="preserve"> </w:t>
            </w:r>
            <w:r>
              <w:rPr>
                <w:rFonts w:ascii="Arial" w:hAnsi="Arial" w:cs="Arial"/>
                <w:color w:val="3B3838" w:themeColor="background2" w:themeShade="40"/>
              </w:rPr>
              <w:t>pilot phase</w:t>
            </w:r>
            <w:r w:rsidR="00480E95">
              <w:rPr>
                <w:rFonts w:ascii="Arial" w:hAnsi="Arial" w:cs="Arial"/>
                <w:color w:val="3B3838" w:themeColor="background2" w:themeShade="40"/>
              </w:rPr>
              <w:t xml:space="preserve">, </w:t>
            </w:r>
            <w:r w:rsidR="00480E95">
              <w:rPr>
                <w:rFonts w:ascii="Arial" w:eastAsia="Arial" w:hAnsi="Arial" w:cs="Arial"/>
                <w:color w:val="3B3838"/>
              </w:rPr>
              <w:t xml:space="preserve">although the network will be </w:t>
            </w:r>
            <w:sdt>
              <w:sdtPr>
                <w:tag w:val="goog_rdk_55"/>
                <w:id w:val="-1710789553"/>
                <w:showingPlcHdr/>
              </w:sdtPr>
              <w:sdtEndPr/>
              <w:sdtContent>
                <w:r w:rsidR="00323711">
                  <w:t xml:space="preserve">     </w:t>
                </w:r>
              </w:sdtContent>
            </w:sdt>
            <w:sdt>
              <w:sdtPr>
                <w:tag w:val="goog_rdk_56"/>
                <w:id w:val="-1874377731"/>
              </w:sdtPr>
              <w:sdtEndPr/>
              <w:sdtContent>
                <w:r w:rsidR="00480E95">
                  <w:rPr>
                    <w:rFonts w:ascii="Arial" w:eastAsia="Arial" w:hAnsi="Arial" w:cs="Arial"/>
                    <w:color w:val="3B3838"/>
                  </w:rPr>
                  <w:t xml:space="preserve">seeking </w:t>
                </w:r>
              </w:sdtContent>
            </w:sdt>
            <w:sdt>
              <w:sdtPr>
                <w:tag w:val="goog_rdk_57"/>
                <w:id w:val="2050019723"/>
              </w:sdtPr>
              <w:sdtEndPr/>
              <w:sdtContent>
                <w:sdt>
                  <w:sdtPr>
                    <w:tag w:val="goog_rdk_58"/>
                    <w:id w:val="-1497559654"/>
                    <w:showingPlcHdr/>
                  </w:sdtPr>
                  <w:sdtEndPr/>
                  <w:sdtContent>
                    <w:r w:rsidR="00323711">
                      <w:t xml:space="preserve">     </w:t>
                    </w:r>
                  </w:sdtContent>
                </w:sdt>
                <w:r w:rsidR="00480E95">
                  <w:rPr>
                    <w:rFonts w:ascii="Arial" w:eastAsia="Arial" w:hAnsi="Arial" w:cs="Arial"/>
                    <w:color w:val="3B3838"/>
                  </w:rPr>
                  <w:t xml:space="preserve">regional diversity </w:t>
                </w:r>
                <w:sdt>
                  <w:sdtPr>
                    <w:tag w:val="goog_rdk_59"/>
                    <w:id w:val="564457705"/>
                    <w:showingPlcHdr/>
                  </w:sdtPr>
                  <w:sdtEndPr/>
                  <w:sdtContent>
                    <w:r w:rsidR="00323711">
                      <w:t xml:space="preserve">     </w:t>
                    </w:r>
                  </w:sdtContent>
                </w:sdt>
              </w:sdtContent>
            </w:sdt>
            <w:sdt>
              <w:sdtPr>
                <w:tag w:val="goog_rdk_60"/>
                <w:id w:val="703756955"/>
              </w:sdtPr>
              <w:sdtEndPr/>
              <w:sdtContent>
                <w:r w:rsidR="00480E95">
                  <w:rPr>
                    <w:rFonts w:ascii="Arial" w:eastAsia="Arial" w:hAnsi="Arial" w:cs="Arial"/>
                    <w:color w:val="3B3838"/>
                  </w:rPr>
                  <w:t>when approving applications</w:t>
                </w:r>
              </w:sdtContent>
            </w:sdt>
            <w:sdt>
              <w:sdtPr>
                <w:tag w:val="goog_rdk_61"/>
                <w:id w:val="-862750481"/>
              </w:sdtPr>
              <w:sdtEndPr/>
              <w:sdtContent>
                <w:sdt>
                  <w:sdtPr>
                    <w:tag w:val="goog_rdk_62"/>
                    <w:id w:val="-466510983"/>
                    <w:showingPlcHdr/>
                  </w:sdtPr>
                  <w:sdtEndPr/>
                  <w:sdtContent>
                    <w:r w:rsidR="00323711">
                      <w:t xml:space="preserve">     </w:t>
                    </w:r>
                  </w:sdtContent>
                </w:sdt>
              </w:sdtContent>
            </w:sdt>
            <w:r>
              <w:rPr>
                <w:rFonts w:ascii="Arial" w:hAnsi="Arial" w:cs="Arial"/>
                <w:color w:val="3B3838" w:themeColor="background2" w:themeShade="40"/>
              </w:rPr>
              <w:t>.</w:t>
            </w:r>
          </w:p>
          <w:p w14:paraId="7A27E8BC" w14:textId="178B8287" w:rsidR="00B40F3F" w:rsidRDefault="00B40F3F" w:rsidP="00B40F3F">
            <w:pPr>
              <w:pStyle w:val="ListParagraph"/>
              <w:numPr>
                <w:ilvl w:val="0"/>
                <w:numId w:val="4"/>
              </w:numPr>
              <w:ind w:left="425"/>
              <w:rPr>
                <w:rFonts w:ascii="Arial" w:hAnsi="Arial" w:cs="Arial"/>
                <w:color w:val="3B3838" w:themeColor="background2" w:themeShade="40"/>
              </w:rPr>
            </w:pPr>
            <w:r>
              <w:rPr>
                <w:rFonts w:ascii="Arial" w:hAnsi="Arial" w:cs="Arial"/>
                <w:color w:val="3B3838" w:themeColor="background2" w:themeShade="40"/>
              </w:rPr>
              <w:t>A</w:t>
            </w:r>
            <w:r w:rsidRPr="00F928EE">
              <w:rPr>
                <w:rFonts w:ascii="Arial" w:hAnsi="Arial" w:cs="Arial"/>
                <w:color w:val="3B3838" w:themeColor="background2" w:themeShade="40"/>
              </w:rPr>
              <w:t>pplication</w:t>
            </w:r>
            <w:r>
              <w:rPr>
                <w:rFonts w:ascii="Arial" w:hAnsi="Arial" w:cs="Arial"/>
                <w:color w:val="3B3838" w:themeColor="background2" w:themeShade="40"/>
              </w:rPr>
              <w:t xml:space="preserve">s will be considered in terms of the rules and conditions established in Section 3 of GIFT’s Operating Procedures.  </w:t>
            </w:r>
            <w:r w:rsidR="002E0520">
              <w:rPr>
                <w:rFonts w:ascii="Arial" w:eastAsia="Arial" w:hAnsi="Arial" w:cs="Arial"/>
                <w:color w:val="3B3838"/>
              </w:rPr>
              <w:t xml:space="preserve">Applications from subnational agencies already working on fiscal transparency and public participation in fiscal policies, and those submitted with the endorsement of a network member, will be favored. Likewise, subnational applications that include plans for collaboration with national levels of government on key issues </w:t>
            </w:r>
            <w:sdt>
              <w:sdtPr>
                <w:tag w:val="goog_rdk_67"/>
                <w:id w:val="396254304"/>
              </w:sdtPr>
              <w:sdtEndPr/>
              <w:sdtContent>
                <w:r w:rsidR="002E0520">
                  <w:rPr>
                    <w:rFonts w:ascii="Arial" w:eastAsia="Arial" w:hAnsi="Arial" w:cs="Arial"/>
                    <w:color w:val="3B3838"/>
                  </w:rPr>
                  <w:t>relevant to</w:t>
                </w:r>
              </w:sdtContent>
            </w:sdt>
            <w:sdt>
              <w:sdtPr>
                <w:tag w:val="goog_rdk_68"/>
                <w:id w:val="495620607"/>
              </w:sdtPr>
              <w:sdtEndPr/>
              <w:sdtContent>
                <w:r w:rsidR="002E0520">
                  <w:rPr>
                    <w:rFonts w:ascii="Arial" w:eastAsia="Arial" w:hAnsi="Arial" w:cs="Arial"/>
                    <w:color w:val="3B3838"/>
                  </w:rPr>
                  <w:t xml:space="preserve"> the network will </w:t>
                </w:r>
              </w:sdtContent>
            </w:sdt>
            <w:sdt>
              <w:sdtPr>
                <w:tag w:val="goog_rdk_69"/>
                <w:id w:val="1083878401"/>
              </w:sdtPr>
              <w:sdtEndPr/>
              <w:sdtContent>
                <w:r w:rsidR="002E0520">
                  <w:rPr>
                    <w:rFonts w:ascii="Arial" w:eastAsia="Arial" w:hAnsi="Arial" w:cs="Arial"/>
                    <w:color w:val="3B3838"/>
                  </w:rPr>
                  <w:t xml:space="preserve">also </w:t>
                </w:r>
              </w:sdtContent>
            </w:sdt>
            <w:r w:rsidR="002E0520">
              <w:rPr>
                <w:rFonts w:ascii="Arial" w:eastAsia="Arial" w:hAnsi="Arial" w:cs="Arial"/>
                <w:color w:val="3B3838"/>
              </w:rPr>
              <w:t xml:space="preserve">be favorably considered for admission. </w:t>
            </w:r>
          </w:p>
          <w:p w14:paraId="466903D4" w14:textId="7A3C2160" w:rsidR="00F928EE" w:rsidRDefault="00B40F3F" w:rsidP="00B40F3F">
            <w:pPr>
              <w:pStyle w:val="ListParagraph"/>
              <w:numPr>
                <w:ilvl w:val="0"/>
                <w:numId w:val="4"/>
              </w:numPr>
              <w:ind w:left="425"/>
              <w:rPr>
                <w:rFonts w:ascii="Arial" w:hAnsi="Arial" w:cs="Arial"/>
                <w:color w:val="3B3838" w:themeColor="background2" w:themeShade="40"/>
              </w:rPr>
            </w:pPr>
            <w:r>
              <w:rPr>
                <w:rFonts w:ascii="Arial" w:hAnsi="Arial" w:cs="Arial"/>
                <w:color w:val="3B3838" w:themeColor="background2" w:themeShade="40"/>
              </w:rPr>
              <w:t>A</w:t>
            </w:r>
            <w:r w:rsidR="00F928EE" w:rsidRPr="00B40F3F">
              <w:rPr>
                <w:rFonts w:ascii="Arial" w:hAnsi="Arial" w:cs="Arial"/>
                <w:color w:val="3B3838" w:themeColor="background2" w:themeShade="40"/>
              </w:rPr>
              <w:t xml:space="preserve"> maximum of four subnational government </w:t>
            </w:r>
            <w:r>
              <w:rPr>
                <w:rFonts w:ascii="Arial" w:hAnsi="Arial" w:cs="Arial"/>
                <w:color w:val="3B3838" w:themeColor="background2" w:themeShade="40"/>
              </w:rPr>
              <w:t xml:space="preserve">pilot phase </w:t>
            </w:r>
            <w:r w:rsidR="00F928EE" w:rsidRPr="00B40F3F">
              <w:rPr>
                <w:rFonts w:ascii="Arial" w:hAnsi="Arial" w:cs="Arial"/>
                <w:color w:val="3B3838" w:themeColor="background2" w:themeShade="40"/>
              </w:rPr>
              <w:t>applications will be accepted</w:t>
            </w:r>
            <w:r w:rsidR="00120270">
              <w:rPr>
                <w:rFonts w:ascii="Arial" w:hAnsi="Arial" w:cs="Arial"/>
                <w:color w:val="3B3838" w:themeColor="background2" w:themeShade="40"/>
              </w:rPr>
              <w:t xml:space="preserve"> by the Lead Stewards</w:t>
            </w:r>
            <w:r w:rsidR="00F928EE" w:rsidRPr="00B40F3F">
              <w:rPr>
                <w:rFonts w:ascii="Arial" w:hAnsi="Arial" w:cs="Arial"/>
                <w:color w:val="3B3838" w:themeColor="background2" w:themeShade="40"/>
              </w:rPr>
              <w:t>.</w:t>
            </w:r>
          </w:p>
          <w:p w14:paraId="27448A2E" w14:textId="25A4CAB2" w:rsidR="00B40F3F" w:rsidRDefault="00B40F3F" w:rsidP="00B40F3F">
            <w:pPr>
              <w:pStyle w:val="ListParagraph"/>
              <w:numPr>
                <w:ilvl w:val="0"/>
                <w:numId w:val="4"/>
              </w:numPr>
              <w:ind w:left="425"/>
              <w:rPr>
                <w:rFonts w:ascii="Arial" w:hAnsi="Arial" w:cs="Arial"/>
                <w:color w:val="3B3838" w:themeColor="background2" w:themeShade="40"/>
              </w:rPr>
            </w:pPr>
            <w:r>
              <w:rPr>
                <w:rFonts w:ascii="Arial" w:hAnsi="Arial" w:cs="Arial"/>
                <w:color w:val="3B3838" w:themeColor="background2" w:themeShade="40"/>
              </w:rPr>
              <w:t>A s</w:t>
            </w:r>
            <w:r w:rsidRPr="00C859B7">
              <w:rPr>
                <w:rFonts w:ascii="Arial" w:hAnsi="Arial" w:cs="Arial"/>
                <w:color w:val="3B3838" w:themeColor="background2" w:themeShade="40"/>
              </w:rPr>
              <w:t>ubnational government</w:t>
            </w:r>
            <w:r>
              <w:rPr>
                <w:rFonts w:ascii="Arial" w:hAnsi="Arial" w:cs="Arial"/>
                <w:color w:val="3B3838" w:themeColor="background2" w:themeShade="40"/>
              </w:rPr>
              <w:t xml:space="preserve">’s pilot period membership will be governed by Section 4 </w:t>
            </w:r>
            <w:r w:rsidRPr="00C859B7">
              <w:rPr>
                <w:rFonts w:ascii="Arial" w:hAnsi="Arial" w:cs="Arial"/>
                <w:color w:val="3B3838" w:themeColor="background2" w:themeShade="40"/>
              </w:rPr>
              <w:t>the Operating Procedures</w:t>
            </w:r>
            <w:r>
              <w:rPr>
                <w:rFonts w:ascii="Arial" w:hAnsi="Arial" w:cs="Arial"/>
                <w:color w:val="3B3838" w:themeColor="background2" w:themeShade="40"/>
              </w:rPr>
              <w:t>, with the subnational government assuming all stewards’ functions, and</w:t>
            </w:r>
            <w:r w:rsidRPr="00C859B7">
              <w:rPr>
                <w:rFonts w:ascii="Arial" w:hAnsi="Arial" w:cs="Arial"/>
                <w:color w:val="3B3838" w:themeColor="background2" w:themeShade="40"/>
              </w:rPr>
              <w:t xml:space="preserve"> enjoy</w:t>
            </w:r>
            <w:r>
              <w:rPr>
                <w:rFonts w:ascii="Arial" w:hAnsi="Arial" w:cs="Arial"/>
                <w:color w:val="3B3838" w:themeColor="background2" w:themeShade="40"/>
              </w:rPr>
              <w:t xml:space="preserve">ing </w:t>
            </w:r>
            <w:r w:rsidRPr="00C859B7">
              <w:rPr>
                <w:rFonts w:ascii="Arial" w:hAnsi="Arial" w:cs="Arial"/>
                <w:color w:val="3B3838" w:themeColor="background2" w:themeShade="40"/>
              </w:rPr>
              <w:t xml:space="preserve">the same </w:t>
            </w:r>
            <w:r>
              <w:rPr>
                <w:rFonts w:ascii="Arial" w:hAnsi="Arial" w:cs="Arial"/>
                <w:color w:val="3B3838" w:themeColor="background2" w:themeShade="40"/>
              </w:rPr>
              <w:t>benefits as other network stewards.</w:t>
            </w:r>
          </w:p>
          <w:p w14:paraId="45C4BC86" w14:textId="181DEB9C" w:rsidR="00F928EE" w:rsidRDefault="00C859B7" w:rsidP="00F928EE">
            <w:pPr>
              <w:pStyle w:val="ListParagraph"/>
              <w:numPr>
                <w:ilvl w:val="0"/>
                <w:numId w:val="4"/>
              </w:numPr>
              <w:ind w:left="425"/>
              <w:rPr>
                <w:rFonts w:ascii="Arial" w:hAnsi="Arial" w:cs="Arial"/>
                <w:color w:val="3B3838" w:themeColor="background2" w:themeShade="40"/>
              </w:rPr>
            </w:pPr>
            <w:r>
              <w:rPr>
                <w:rFonts w:ascii="Arial" w:hAnsi="Arial" w:cs="Arial"/>
                <w:color w:val="3B3838" w:themeColor="background2" w:themeShade="40"/>
              </w:rPr>
              <w:t xml:space="preserve">Between </w:t>
            </w:r>
            <w:r w:rsidR="00120270">
              <w:rPr>
                <w:rFonts w:ascii="Arial" w:hAnsi="Arial" w:cs="Arial"/>
                <w:color w:val="3B3838" w:themeColor="background2" w:themeShade="40"/>
              </w:rPr>
              <w:t>May</w:t>
            </w:r>
            <w:r>
              <w:rPr>
                <w:rFonts w:ascii="Arial" w:hAnsi="Arial" w:cs="Arial"/>
                <w:color w:val="3B3838" w:themeColor="background2" w:themeShade="40"/>
              </w:rPr>
              <w:t xml:space="preserve"> and </w:t>
            </w:r>
            <w:r w:rsidR="00120270">
              <w:rPr>
                <w:rFonts w:ascii="Arial" w:hAnsi="Arial" w:cs="Arial"/>
                <w:color w:val="3B3838" w:themeColor="background2" w:themeShade="40"/>
              </w:rPr>
              <w:t xml:space="preserve">June </w:t>
            </w:r>
            <w:r w:rsidR="00F928EE" w:rsidRPr="00C859B7">
              <w:rPr>
                <w:rFonts w:ascii="Arial" w:hAnsi="Arial" w:cs="Arial"/>
                <w:color w:val="3B3838" w:themeColor="background2" w:themeShade="40"/>
              </w:rPr>
              <w:t xml:space="preserve">2023, the GIFT Coordination </w:t>
            </w:r>
            <w:r w:rsidR="00B40F3F">
              <w:rPr>
                <w:rFonts w:ascii="Arial" w:hAnsi="Arial" w:cs="Arial"/>
                <w:color w:val="3B3838" w:themeColor="background2" w:themeShade="40"/>
              </w:rPr>
              <w:t>T</w:t>
            </w:r>
            <w:r w:rsidR="00B40F3F" w:rsidRPr="00C859B7">
              <w:rPr>
                <w:rFonts w:ascii="Arial" w:hAnsi="Arial" w:cs="Arial"/>
                <w:color w:val="3B3838" w:themeColor="background2" w:themeShade="40"/>
              </w:rPr>
              <w:t xml:space="preserve">eam </w:t>
            </w:r>
            <w:r w:rsidR="00F928EE" w:rsidRPr="00C859B7">
              <w:rPr>
                <w:rFonts w:ascii="Arial" w:hAnsi="Arial" w:cs="Arial"/>
                <w:color w:val="3B3838" w:themeColor="background2" w:themeShade="40"/>
              </w:rPr>
              <w:t xml:space="preserve">will </w:t>
            </w:r>
            <w:proofErr w:type="gramStart"/>
            <w:r w:rsidR="00F928EE" w:rsidRPr="00C859B7">
              <w:rPr>
                <w:rFonts w:ascii="Arial" w:hAnsi="Arial" w:cs="Arial"/>
                <w:color w:val="3B3838" w:themeColor="background2" w:themeShade="40"/>
              </w:rPr>
              <w:t>conduct a</w:t>
            </w:r>
            <w:r>
              <w:rPr>
                <w:rFonts w:ascii="Arial" w:hAnsi="Arial" w:cs="Arial"/>
                <w:color w:val="3B3838" w:themeColor="background2" w:themeShade="40"/>
              </w:rPr>
              <w:t xml:space="preserve">n assessment </w:t>
            </w:r>
            <w:r w:rsidR="00F928EE" w:rsidRPr="00C859B7">
              <w:rPr>
                <w:rFonts w:ascii="Arial" w:hAnsi="Arial" w:cs="Arial"/>
                <w:color w:val="3B3838" w:themeColor="background2" w:themeShade="40"/>
              </w:rPr>
              <w:t>of</w:t>
            </w:r>
            <w:proofErr w:type="gramEnd"/>
            <w:r w:rsidR="00F928EE" w:rsidRPr="00C859B7">
              <w:rPr>
                <w:rFonts w:ascii="Arial" w:hAnsi="Arial" w:cs="Arial"/>
                <w:color w:val="3B3838" w:themeColor="background2" w:themeShade="40"/>
              </w:rPr>
              <w:t xml:space="preserve"> the</w:t>
            </w:r>
            <w:r>
              <w:rPr>
                <w:rFonts w:ascii="Arial" w:hAnsi="Arial" w:cs="Arial"/>
                <w:color w:val="3B3838" w:themeColor="background2" w:themeShade="40"/>
              </w:rPr>
              <w:t xml:space="preserve"> pilot</w:t>
            </w:r>
            <w:r w:rsidR="00C350E5">
              <w:rPr>
                <w:rFonts w:ascii="Arial" w:hAnsi="Arial" w:cs="Arial"/>
                <w:color w:val="3B3838" w:themeColor="background2" w:themeShade="40"/>
              </w:rPr>
              <w:t xml:space="preserve"> phase of </w:t>
            </w:r>
            <w:r w:rsidR="00F928EE" w:rsidRPr="00C859B7">
              <w:rPr>
                <w:rFonts w:ascii="Arial" w:hAnsi="Arial" w:cs="Arial"/>
                <w:color w:val="3B3838" w:themeColor="background2" w:themeShade="40"/>
              </w:rPr>
              <w:t>subnational government</w:t>
            </w:r>
            <w:r w:rsidR="00C350E5">
              <w:rPr>
                <w:rFonts w:ascii="Arial" w:hAnsi="Arial" w:cs="Arial"/>
                <w:color w:val="3B3838" w:themeColor="background2" w:themeShade="40"/>
              </w:rPr>
              <w:t>s</w:t>
            </w:r>
            <w:r w:rsidR="00F928EE" w:rsidRPr="00C859B7">
              <w:rPr>
                <w:rFonts w:ascii="Arial" w:hAnsi="Arial" w:cs="Arial"/>
                <w:color w:val="3B3838" w:themeColor="background2" w:themeShade="40"/>
              </w:rPr>
              <w:t xml:space="preserve"> membership, </w:t>
            </w:r>
            <w:r w:rsidR="00B40F3F">
              <w:rPr>
                <w:rFonts w:ascii="Arial" w:hAnsi="Arial" w:cs="Arial"/>
                <w:color w:val="3B3838" w:themeColor="background2" w:themeShade="40"/>
              </w:rPr>
              <w:t>taking</w:t>
            </w:r>
            <w:r w:rsidR="00F928EE" w:rsidRPr="00C859B7">
              <w:rPr>
                <w:rFonts w:ascii="Arial" w:hAnsi="Arial" w:cs="Arial"/>
                <w:color w:val="3B3838" w:themeColor="background2" w:themeShade="40"/>
              </w:rPr>
              <w:t xml:space="preserve"> into account the criteria </w:t>
            </w:r>
            <w:r w:rsidR="00C350E5">
              <w:rPr>
                <w:rFonts w:ascii="Arial" w:hAnsi="Arial" w:cs="Arial"/>
                <w:color w:val="3B3838" w:themeColor="background2" w:themeShade="40"/>
              </w:rPr>
              <w:t xml:space="preserve">defined </w:t>
            </w:r>
            <w:r w:rsidR="00F928EE" w:rsidRPr="00C859B7">
              <w:rPr>
                <w:rFonts w:ascii="Arial" w:hAnsi="Arial" w:cs="Arial"/>
                <w:color w:val="3B3838" w:themeColor="background2" w:themeShade="40"/>
              </w:rPr>
              <w:t>in the evaluation section</w:t>
            </w:r>
            <w:r w:rsidR="00C350E5">
              <w:rPr>
                <w:rFonts w:ascii="Arial" w:hAnsi="Arial" w:cs="Arial"/>
                <w:color w:val="3B3838" w:themeColor="background2" w:themeShade="40"/>
              </w:rPr>
              <w:t xml:space="preserve"> of this document</w:t>
            </w:r>
            <w:r w:rsidR="00F928EE" w:rsidRPr="00C859B7">
              <w:rPr>
                <w:rFonts w:ascii="Arial" w:hAnsi="Arial" w:cs="Arial"/>
                <w:color w:val="3B3838" w:themeColor="background2" w:themeShade="40"/>
              </w:rPr>
              <w:t xml:space="preserve">. </w:t>
            </w:r>
          </w:p>
          <w:p w14:paraId="3899AC43" w14:textId="123DF34A" w:rsidR="00B40F3F" w:rsidRDefault="00F928EE" w:rsidP="00B40F3F">
            <w:pPr>
              <w:pStyle w:val="ListParagraph"/>
              <w:numPr>
                <w:ilvl w:val="0"/>
                <w:numId w:val="4"/>
              </w:numPr>
              <w:ind w:left="425"/>
              <w:rPr>
                <w:rFonts w:ascii="Arial" w:hAnsi="Arial" w:cs="Arial"/>
                <w:color w:val="3B3838" w:themeColor="background2" w:themeShade="40"/>
              </w:rPr>
            </w:pPr>
            <w:r w:rsidRPr="00B40F3F">
              <w:rPr>
                <w:rFonts w:ascii="Arial" w:hAnsi="Arial" w:cs="Arial"/>
                <w:color w:val="3B3838" w:themeColor="background2" w:themeShade="40"/>
              </w:rPr>
              <w:t xml:space="preserve">Based on this </w:t>
            </w:r>
            <w:r w:rsidR="00C350E5" w:rsidRPr="00B40F3F">
              <w:rPr>
                <w:rFonts w:ascii="Arial" w:hAnsi="Arial" w:cs="Arial"/>
                <w:color w:val="3B3838" w:themeColor="background2" w:themeShade="40"/>
              </w:rPr>
              <w:t xml:space="preserve">assessment and recommendations, </w:t>
            </w:r>
            <w:r w:rsidRPr="00B40F3F">
              <w:rPr>
                <w:rFonts w:ascii="Arial" w:hAnsi="Arial" w:cs="Arial"/>
                <w:color w:val="3B3838" w:themeColor="background2" w:themeShade="40"/>
              </w:rPr>
              <w:t xml:space="preserve">the </w:t>
            </w:r>
            <w:r w:rsidR="00B40F3F" w:rsidRPr="00B40F3F">
              <w:rPr>
                <w:rFonts w:ascii="Arial" w:hAnsi="Arial" w:cs="Arial"/>
                <w:color w:val="3B3838" w:themeColor="background2" w:themeShade="40"/>
              </w:rPr>
              <w:t xml:space="preserve">Lead Stewards </w:t>
            </w:r>
            <w:r w:rsidR="00A51F14">
              <w:rPr>
                <w:rFonts w:ascii="Arial" w:hAnsi="Arial" w:cs="Arial"/>
                <w:color w:val="3B3838" w:themeColor="background2" w:themeShade="40"/>
              </w:rPr>
              <w:t xml:space="preserve">should </w:t>
            </w:r>
            <w:r w:rsidR="00F21FF8">
              <w:rPr>
                <w:rFonts w:ascii="Arial" w:hAnsi="Arial" w:cs="Arial"/>
                <w:color w:val="3B3838" w:themeColor="background2" w:themeShade="40"/>
              </w:rPr>
              <w:t>take a decision</w:t>
            </w:r>
            <w:r w:rsidRPr="00B40F3F">
              <w:rPr>
                <w:rFonts w:ascii="Arial" w:hAnsi="Arial" w:cs="Arial"/>
                <w:color w:val="3B3838" w:themeColor="background2" w:themeShade="40"/>
              </w:rPr>
              <w:t xml:space="preserve"> </w:t>
            </w:r>
            <w:r w:rsidR="00120270">
              <w:rPr>
                <w:rFonts w:ascii="Arial" w:hAnsi="Arial" w:cs="Arial"/>
                <w:color w:val="3B3838" w:themeColor="background2" w:themeShade="40"/>
              </w:rPr>
              <w:t>in July</w:t>
            </w:r>
            <w:r w:rsidR="00A51F14">
              <w:rPr>
                <w:rFonts w:ascii="Arial" w:hAnsi="Arial" w:cs="Arial"/>
                <w:color w:val="3B3838" w:themeColor="background2" w:themeShade="40"/>
              </w:rPr>
              <w:t> </w:t>
            </w:r>
            <w:r w:rsidR="00120270">
              <w:rPr>
                <w:rFonts w:ascii="Arial" w:hAnsi="Arial" w:cs="Arial"/>
                <w:color w:val="3B3838" w:themeColor="background2" w:themeShade="40"/>
              </w:rPr>
              <w:t xml:space="preserve">2023 </w:t>
            </w:r>
            <w:r w:rsidR="00F21FF8">
              <w:rPr>
                <w:rFonts w:ascii="Arial" w:hAnsi="Arial" w:cs="Arial"/>
                <w:color w:val="3B3838" w:themeColor="background2" w:themeShade="40"/>
              </w:rPr>
              <w:t>regarding</w:t>
            </w:r>
            <w:r w:rsidR="00F21FF8" w:rsidRPr="00B40F3F">
              <w:rPr>
                <w:rFonts w:ascii="Arial" w:hAnsi="Arial" w:cs="Arial"/>
                <w:color w:val="3B3838" w:themeColor="background2" w:themeShade="40"/>
              </w:rPr>
              <w:t xml:space="preserve"> </w:t>
            </w:r>
            <w:r w:rsidRPr="00B40F3F">
              <w:rPr>
                <w:rFonts w:ascii="Arial" w:hAnsi="Arial" w:cs="Arial"/>
                <w:color w:val="3B3838" w:themeColor="background2" w:themeShade="40"/>
              </w:rPr>
              <w:t xml:space="preserve">the appropriateness of granting </w:t>
            </w:r>
            <w:r w:rsidR="00541674" w:rsidRPr="00B40F3F">
              <w:rPr>
                <w:rFonts w:ascii="Arial" w:hAnsi="Arial" w:cs="Arial"/>
                <w:color w:val="3B3838" w:themeColor="background2" w:themeShade="40"/>
              </w:rPr>
              <w:t xml:space="preserve">permanent </w:t>
            </w:r>
            <w:r w:rsidRPr="00B40F3F">
              <w:rPr>
                <w:rFonts w:ascii="Arial" w:hAnsi="Arial" w:cs="Arial"/>
                <w:color w:val="3B3838" w:themeColor="background2" w:themeShade="40"/>
              </w:rPr>
              <w:t>membership status to the subnational governments</w:t>
            </w:r>
            <w:r w:rsidR="00B40F3F" w:rsidRPr="00B40F3F">
              <w:rPr>
                <w:rFonts w:ascii="Arial" w:hAnsi="Arial" w:cs="Arial"/>
                <w:color w:val="3B3838" w:themeColor="background2" w:themeShade="40"/>
              </w:rPr>
              <w:t xml:space="preserve"> </w:t>
            </w:r>
            <w:r w:rsidR="001A38C6">
              <w:rPr>
                <w:rFonts w:ascii="Arial" w:hAnsi="Arial" w:cs="Arial"/>
                <w:color w:val="3B3838" w:themeColor="background2" w:themeShade="40"/>
              </w:rPr>
              <w:t xml:space="preserve">taking part in the </w:t>
            </w:r>
            <w:r w:rsidR="00B40F3F" w:rsidRPr="00B40F3F">
              <w:rPr>
                <w:rFonts w:ascii="Arial" w:hAnsi="Arial" w:cs="Arial"/>
                <w:color w:val="3B3838" w:themeColor="background2" w:themeShade="40"/>
              </w:rPr>
              <w:t xml:space="preserve">pilot phase. </w:t>
            </w:r>
          </w:p>
          <w:p w14:paraId="2BBB07A3" w14:textId="479C6DB7" w:rsidR="00120270" w:rsidRDefault="00120270" w:rsidP="00120270">
            <w:pPr>
              <w:pStyle w:val="ListParagraph"/>
              <w:numPr>
                <w:ilvl w:val="0"/>
                <w:numId w:val="4"/>
              </w:numPr>
              <w:ind w:left="425"/>
              <w:rPr>
                <w:rFonts w:ascii="Arial" w:hAnsi="Arial" w:cs="Arial"/>
                <w:color w:val="3B3838" w:themeColor="background2" w:themeShade="40"/>
              </w:rPr>
            </w:pPr>
            <w:r>
              <w:rPr>
                <w:rFonts w:ascii="Arial" w:hAnsi="Arial" w:cs="Arial"/>
                <w:color w:val="3B3838" w:themeColor="background2" w:themeShade="40"/>
              </w:rPr>
              <w:t>T</w:t>
            </w:r>
            <w:r w:rsidRPr="00C350E5">
              <w:rPr>
                <w:rFonts w:ascii="Arial" w:hAnsi="Arial" w:cs="Arial"/>
                <w:color w:val="3B3838" w:themeColor="background2" w:themeShade="40"/>
              </w:rPr>
              <w:t xml:space="preserve">he </w:t>
            </w:r>
            <w:r>
              <w:rPr>
                <w:rFonts w:ascii="Arial" w:hAnsi="Arial" w:cs="Arial"/>
                <w:color w:val="3B3838" w:themeColor="background2" w:themeShade="40"/>
              </w:rPr>
              <w:t>L</w:t>
            </w:r>
            <w:r w:rsidRPr="00C350E5">
              <w:rPr>
                <w:rFonts w:ascii="Arial" w:hAnsi="Arial" w:cs="Arial"/>
                <w:color w:val="3B3838" w:themeColor="background2" w:themeShade="40"/>
              </w:rPr>
              <w:t xml:space="preserve">ead </w:t>
            </w:r>
            <w:r>
              <w:rPr>
                <w:rFonts w:ascii="Arial" w:hAnsi="Arial" w:cs="Arial"/>
                <w:color w:val="3B3838" w:themeColor="background2" w:themeShade="40"/>
              </w:rPr>
              <w:t>S</w:t>
            </w:r>
            <w:r w:rsidRPr="00C350E5">
              <w:rPr>
                <w:rFonts w:ascii="Arial" w:hAnsi="Arial" w:cs="Arial"/>
                <w:color w:val="3B3838" w:themeColor="background2" w:themeShade="40"/>
              </w:rPr>
              <w:t xml:space="preserve">tewards </w:t>
            </w:r>
            <w:r>
              <w:rPr>
                <w:rFonts w:ascii="Arial" w:hAnsi="Arial" w:cs="Arial"/>
                <w:color w:val="3B3838" w:themeColor="background2" w:themeShade="40"/>
              </w:rPr>
              <w:t>will also</w:t>
            </w:r>
            <w:r w:rsidRPr="00C350E5">
              <w:rPr>
                <w:rFonts w:ascii="Arial" w:hAnsi="Arial" w:cs="Arial"/>
                <w:color w:val="3B3838" w:themeColor="background2" w:themeShade="40"/>
              </w:rPr>
              <w:t xml:space="preserve"> </w:t>
            </w:r>
            <w:r>
              <w:rPr>
                <w:rFonts w:ascii="Arial" w:hAnsi="Arial" w:cs="Arial"/>
                <w:color w:val="3B3838" w:themeColor="background2" w:themeShade="40"/>
              </w:rPr>
              <w:t>consider</w:t>
            </w:r>
            <w:r w:rsidRPr="00C350E5">
              <w:rPr>
                <w:rFonts w:ascii="Arial" w:hAnsi="Arial" w:cs="Arial"/>
                <w:color w:val="3B3838" w:themeColor="background2" w:themeShade="40"/>
              </w:rPr>
              <w:t xml:space="preserve"> defin</w:t>
            </w:r>
            <w:r>
              <w:rPr>
                <w:rFonts w:ascii="Arial" w:hAnsi="Arial" w:cs="Arial"/>
                <w:color w:val="3B3838" w:themeColor="background2" w:themeShade="40"/>
              </w:rPr>
              <w:t>ing</w:t>
            </w:r>
            <w:r w:rsidRPr="00C350E5">
              <w:rPr>
                <w:rFonts w:ascii="Arial" w:hAnsi="Arial" w:cs="Arial"/>
                <w:color w:val="3B3838" w:themeColor="background2" w:themeShade="40"/>
              </w:rPr>
              <w:t xml:space="preserve"> the </w:t>
            </w:r>
            <w:r>
              <w:rPr>
                <w:rFonts w:ascii="Arial" w:hAnsi="Arial" w:cs="Arial"/>
                <w:color w:val="3B3838" w:themeColor="background2" w:themeShade="40"/>
              </w:rPr>
              <w:t>number</w:t>
            </w:r>
            <w:r w:rsidRPr="00C350E5">
              <w:rPr>
                <w:rFonts w:ascii="Arial" w:hAnsi="Arial" w:cs="Arial"/>
                <w:color w:val="3B3838" w:themeColor="background2" w:themeShade="40"/>
              </w:rPr>
              <w:t xml:space="preserve"> of </w:t>
            </w:r>
            <w:r>
              <w:rPr>
                <w:rFonts w:ascii="Arial" w:hAnsi="Arial" w:cs="Arial"/>
                <w:color w:val="3B3838" w:themeColor="background2" w:themeShade="40"/>
              </w:rPr>
              <w:t xml:space="preserve">subnational membership </w:t>
            </w:r>
            <w:r w:rsidRPr="00C350E5">
              <w:rPr>
                <w:rFonts w:ascii="Arial" w:hAnsi="Arial" w:cs="Arial"/>
                <w:color w:val="3B3838" w:themeColor="background2" w:themeShade="40"/>
              </w:rPr>
              <w:t>applications t</w:t>
            </w:r>
            <w:r>
              <w:rPr>
                <w:rFonts w:ascii="Arial" w:hAnsi="Arial" w:cs="Arial"/>
                <w:color w:val="3B3838" w:themeColor="background2" w:themeShade="40"/>
              </w:rPr>
              <w:t xml:space="preserve">hat can be </w:t>
            </w:r>
            <w:r w:rsidRPr="00C350E5">
              <w:rPr>
                <w:rFonts w:ascii="Arial" w:hAnsi="Arial" w:cs="Arial"/>
                <w:color w:val="3B3838" w:themeColor="background2" w:themeShade="40"/>
              </w:rPr>
              <w:t>accepted</w:t>
            </w:r>
            <w:r w:rsidR="00F21FF8" w:rsidRPr="00C350E5">
              <w:rPr>
                <w:rFonts w:ascii="Arial" w:hAnsi="Arial" w:cs="Arial"/>
                <w:color w:val="3B3838" w:themeColor="background2" w:themeShade="40"/>
              </w:rPr>
              <w:t xml:space="preserve"> </w:t>
            </w:r>
            <w:r w:rsidR="001A38C6">
              <w:rPr>
                <w:rFonts w:ascii="Arial" w:hAnsi="Arial" w:cs="Arial"/>
                <w:color w:val="3B3838" w:themeColor="background2" w:themeShade="40"/>
              </w:rPr>
              <w:t>going forward,</w:t>
            </w:r>
            <w:r w:rsidR="001A38C6" w:rsidRPr="00C350E5">
              <w:rPr>
                <w:rFonts w:ascii="Arial" w:hAnsi="Arial" w:cs="Arial"/>
                <w:color w:val="3B3838" w:themeColor="background2" w:themeShade="40"/>
              </w:rPr>
              <w:t xml:space="preserve"> </w:t>
            </w:r>
            <w:r w:rsidR="00F21FF8" w:rsidRPr="00C350E5">
              <w:rPr>
                <w:rFonts w:ascii="Arial" w:hAnsi="Arial" w:cs="Arial"/>
                <w:color w:val="3B3838" w:themeColor="background2" w:themeShade="40"/>
              </w:rPr>
              <w:t>per year</w:t>
            </w:r>
            <w:r w:rsidRPr="00C350E5">
              <w:rPr>
                <w:rFonts w:ascii="Arial" w:hAnsi="Arial" w:cs="Arial"/>
                <w:color w:val="3B3838" w:themeColor="background2" w:themeShade="40"/>
              </w:rPr>
              <w:t xml:space="preserve">. </w:t>
            </w:r>
          </w:p>
          <w:p w14:paraId="278138B9" w14:textId="210F929B" w:rsidR="00F928EE" w:rsidRPr="00C14776" w:rsidRDefault="00F928EE" w:rsidP="00C14776">
            <w:pPr>
              <w:pStyle w:val="ListParagraph"/>
              <w:numPr>
                <w:ilvl w:val="0"/>
                <w:numId w:val="4"/>
              </w:numPr>
              <w:ind w:left="425"/>
              <w:rPr>
                <w:rFonts w:ascii="Arial" w:hAnsi="Arial" w:cs="Arial"/>
                <w:color w:val="3B3838" w:themeColor="background2" w:themeShade="40"/>
              </w:rPr>
            </w:pPr>
            <w:r w:rsidRPr="00C14776">
              <w:rPr>
                <w:rFonts w:ascii="Arial" w:hAnsi="Arial" w:cs="Arial"/>
                <w:color w:val="3B3838" w:themeColor="background2" w:themeShade="40"/>
              </w:rPr>
              <w:t xml:space="preserve">In the event of a decision </w:t>
            </w:r>
            <w:r w:rsidR="00120270">
              <w:rPr>
                <w:rFonts w:ascii="Arial" w:hAnsi="Arial" w:cs="Arial"/>
                <w:color w:val="3B3838" w:themeColor="background2" w:themeShade="40"/>
              </w:rPr>
              <w:t xml:space="preserve">not </w:t>
            </w:r>
            <w:r w:rsidR="00F21FF8" w:rsidRPr="00C14776">
              <w:rPr>
                <w:rFonts w:ascii="Arial" w:hAnsi="Arial" w:cs="Arial"/>
                <w:color w:val="3B3838" w:themeColor="background2" w:themeShade="40"/>
              </w:rPr>
              <w:t>to</w:t>
            </w:r>
            <w:r w:rsidR="00F21FF8">
              <w:rPr>
                <w:rFonts w:ascii="Arial" w:hAnsi="Arial" w:cs="Arial"/>
                <w:color w:val="3B3838" w:themeColor="background2" w:themeShade="40"/>
              </w:rPr>
              <w:t xml:space="preserve"> </w:t>
            </w:r>
            <w:r w:rsidR="00120270">
              <w:rPr>
                <w:rFonts w:ascii="Arial" w:hAnsi="Arial" w:cs="Arial"/>
                <w:color w:val="3B3838" w:themeColor="background2" w:themeShade="40"/>
              </w:rPr>
              <w:t xml:space="preserve">grant permanent subnational government GIFT </w:t>
            </w:r>
            <w:r w:rsidR="00B01523">
              <w:rPr>
                <w:rFonts w:ascii="Arial" w:hAnsi="Arial" w:cs="Arial"/>
                <w:color w:val="3B3838" w:themeColor="background2" w:themeShade="40"/>
              </w:rPr>
              <w:t>n</w:t>
            </w:r>
            <w:r w:rsidR="00120270">
              <w:rPr>
                <w:rFonts w:ascii="Arial" w:hAnsi="Arial" w:cs="Arial"/>
                <w:color w:val="3B3838" w:themeColor="background2" w:themeShade="40"/>
              </w:rPr>
              <w:t xml:space="preserve">etwork stewardship, </w:t>
            </w:r>
            <w:r w:rsidRPr="00C14776">
              <w:rPr>
                <w:rFonts w:ascii="Arial" w:hAnsi="Arial" w:cs="Arial"/>
                <w:color w:val="3B3838" w:themeColor="background2" w:themeShade="40"/>
              </w:rPr>
              <w:t>subnational governments will continue collaborat</w:t>
            </w:r>
            <w:r w:rsidR="00C350E5" w:rsidRPr="00C14776">
              <w:rPr>
                <w:rFonts w:ascii="Arial" w:hAnsi="Arial" w:cs="Arial"/>
                <w:color w:val="3B3838" w:themeColor="background2" w:themeShade="40"/>
              </w:rPr>
              <w:t xml:space="preserve">ing </w:t>
            </w:r>
            <w:r w:rsidRPr="00C14776">
              <w:rPr>
                <w:rFonts w:ascii="Arial" w:hAnsi="Arial" w:cs="Arial"/>
                <w:color w:val="3B3838" w:themeColor="background2" w:themeShade="40"/>
              </w:rPr>
              <w:t xml:space="preserve">with the network as </w:t>
            </w:r>
            <w:r w:rsidR="00120270">
              <w:rPr>
                <w:rFonts w:ascii="Arial" w:hAnsi="Arial" w:cs="Arial"/>
                <w:color w:val="3B3838" w:themeColor="background2" w:themeShade="40"/>
              </w:rPr>
              <w:t>P</w:t>
            </w:r>
            <w:r w:rsidR="00120270" w:rsidRPr="00C14776">
              <w:rPr>
                <w:rFonts w:ascii="Arial" w:hAnsi="Arial" w:cs="Arial"/>
                <w:color w:val="3B3838" w:themeColor="background2" w:themeShade="40"/>
              </w:rPr>
              <w:t>artners</w:t>
            </w:r>
            <w:r w:rsidR="00F21FF8">
              <w:rPr>
                <w:rFonts w:ascii="Arial" w:hAnsi="Arial" w:cs="Arial"/>
                <w:color w:val="3B3838" w:themeColor="background2" w:themeShade="40"/>
              </w:rPr>
              <w:t>;</w:t>
            </w:r>
            <w:r w:rsidR="00C14776" w:rsidRPr="00C14776">
              <w:rPr>
                <w:rFonts w:ascii="Arial" w:hAnsi="Arial" w:cs="Arial"/>
                <w:color w:val="3B3838" w:themeColor="background2" w:themeShade="40"/>
              </w:rPr>
              <w:t xml:space="preserve"> in line with GIFT’s</w:t>
            </w:r>
            <w:r w:rsidRPr="00C14776">
              <w:rPr>
                <w:rFonts w:ascii="Arial" w:hAnsi="Arial" w:cs="Arial"/>
                <w:color w:val="3B3838" w:themeColor="background2" w:themeShade="40"/>
              </w:rPr>
              <w:t xml:space="preserve"> Operating Rules</w:t>
            </w:r>
            <w:r w:rsidR="00C14776" w:rsidRPr="00C14776">
              <w:rPr>
                <w:rFonts w:ascii="Arial" w:hAnsi="Arial" w:cs="Arial"/>
                <w:color w:val="3B3838" w:themeColor="background2" w:themeShade="40"/>
              </w:rPr>
              <w:t xml:space="preserve">, where </w:t>
            </w:r>
            <w:r w:rsidRPr="00C14776">
              <w:rPr>
                <w:rFonts w:ascii="Arial" w:hAnsi="Arial" w:cs="Arial"/>
                <w:color w:val="3B3838" w:themeColor="background2" w:themeShade="40"/>
              </w:rPr>
              <w:t xml:space="preserve">partners are recognized by the </w:t>
            </w:r>
            <w:r w:rsidR="00B01523">
              <w:rPr>
                <w:rFonts w:ascii="Arial" w:hAnsi="Arial" w:cs="Arial"/>
                <w:color w:val="3B3838" w:themeColor="background2" w:themeShade="40"/>
              </w:rPr>
              <w:t>n</w:t>
            </w:r>
            <w:r w:rsidR="00C14776" w:rsidRPr="00C14776">
              <w:rPr>
                <w:rFonts w:ascii="Arial" w:hAnsi="Arial" w:cs="Arial"/>
                <w:color w:val="3B3838" w:themeColor="background2" w:themeShade="40"/>
              </w:rPr>
              <w:t xml:space="preserve">etwork </w:t>
            </w:r>
            <w:r w:rsidRPr="00C14776">
              <w:rPr>
                <w:rFonts w:ascii="Arial" w:hAnsi="Arial" w:cs="Arial"/>
                <w:color w:val="3B3838" w:themeColor="background2" w:themeShade="40"/>
              </w:rPr>
              <w:t xml:space="preserve">and expected to uphold the values and principles articulated in the GIFT Principles and to </w:t>
            </w:r>
            <w:proofErr w:type="gramStart"/>
            <w:r w:rsidRPr="00C14776">
              <w:rPr>
                <w:rFonts w:ascii="Arial" w:hAnsi="Arial" w:cs="Arial"/>
                <w:color w:val="3B3838" w:themeColor="background2" w:themeShade="40"/>
              </w:rPr>
              <w:t>consistently and continually advance fiscal openness and share the experience within the network</w:t>
            </w:r>
            <w:proofErr w:type="gramEnd"/>
            <w:r w:rsidRPr="00C14776">
              <w:rPr>
                <w:rFonts w:ascii="Arial" w:hAnsi="Arial" w:cs="Arial"/>
                <w:color w:val="3B3838" w:themeColor="background2" w:themeShade="40"/>
              </w:rPr>
              <w:t>.</w:t>
            </w:r>
            <w:r w:rsidR="00F73FE0" w:rsidRPr="00C14776">
              <w:rPr>
                <w:rFonts w:ascii="Arial" w:hAnsi="Arial" w:cs="Arial"/>
                <w:color w:val="3B3838" w:themeColor="background2" w:themeShade="40"/>
              </w:rPr>
              <w:t xml:space="preserve"> </w:t>
            </w:r>
          </w:p>
          <w:p w14:paraId="34E1D8DF" w14:textId="77777777" w:rsidR="00F928EE" w:rsidRDefault="00F928EE" w:rsidP="003F4456">
            <w:pPr>
              <w:rPr>
                <w:rFonts w:ascii="Arial" w:hAnsi="Arial" w:cs="Arial"/>
                <w:color w:val="3B3838" w:themeColor="background2" w:themeShade="40"/>
              </w:rPr>
            </w:pPr>
          </w:p>
        </w:tc>
      </w:tr>
    </w:tbl>
    <w:p w14:paraId="7BB31779" w14:textId="77777777" w:rsidR="00E34703" w:rsidRDefault="00E34703" w:rsidP="00E34703">
      <w:pPr>
        <w:rPr>
          <w:rFonts w:ascii="Arial" w:hAnsi="Arial" w:cs="Arial"/>
          <w:color w:val="3B3838" w:themeColor="background2" w:themeShade="40"/>
        </w:rPr>
      </w:pPr>
    </w:p>
    <w:p w14:paraId="6A564AC2" w14:textId="4640F227" w:rsidR="00E34703" w:rsidRPr="00C350E5" w:rsidRDefault="00993FA1" w:rsidP="00C350E5">
      <w:pPr>
        <w:rPr>
          <w:rFonts w:ascii="Arial" w:hAnsi="Arial" w:cs="Arial"/>
          <w:b/>
          <w:color w:val="ED7D31" w:themeColor="accent2"/>
          <w:sz w:val="24"/>
          <w:szCs w:val="24"/>
          <w:lang w:val="en-US"/>
        </w:rPr>
      </w:pPr>
      <w:r w:rsidRPr="00C350E5">
        <w:rPr>
          <w:rFonts w:ascii="Arial" w:hAnsi="Arial" w:cs="Arial"/>
          <w:b/>
          <w:color w:val="ED7D31" w:themeColor="accent2"/>
          <w:sz w:val="24"/>
          <w:szCs w:val="24"/>
          <w:lang w:val="en-US"/>
        </w:rPr>
        <w:t xml:space="preserve">Considerations for </w:t>
      </w:r>
      <w:r w:rsidR="00F21FF8">
        <w:rPr>
          <w:rFonts w:ascii="Arial" w:hAnsi="Arial" w:cs="Arial"/>
          <w:b/>
          <w:color w:val="ED7D31" w:themeColor="accent2"/>
          <w:sz w:val="24"/>
          <w:szCs w:val="24"/>
          <w:lang w:val="en-US"/>
        </w:rPr>
        <w:t>a</w:t>
      </w:r>
      <w:r w:rsidR="00C350E5">
        <w:rPr>
          <w:rFonts w:ascii="Arial" w:hAnsi="Arial" w:cs="Arial"/>
          <w:b/>
          <w:color w:val="ED7D31" w:themeColor="accent2"/>
          <w:sz w:val="24"/>
          <w:szCs w:val="24"/>
          <w:lang w:val="en-US"/>
        </w:rPr>
        <w:t>ssess</w:t>
      </w:r>
      <w:r w:rsidR="00F21FF8">
        <w:rPr>
          <w:rFonts w:ascii="Arial" w:hAnsi="Arial" w:cs="Arial"/>
          <w:b/>
          <w:color w:val="ED7D31" w:themeColor="accent2"/>
          <w:sz w:val="24"/>
          <w:szCs w:val="24"/>
          <w:lang w:val="en-US"/>
        </w:rPr>
        <w:t>ing</w:t>
      </w:r>
      <w:r w:rsidR="00C350E5">
        <w:rPr>
          <w:rFonts w:ascii="Arial" w:hAnsi="Arial" w:cs="Arial"/>
          <w:b/>
          <w:color w:val="ED7D31" w:themeColor="accent2"/>
          <w:sz w:val="24"/>
          <w:szCs w:val="24"/>
          <w:lang w:val="en-US"/>
        </w:rPr>
        <w:t xml:space="preserve"> </w:t>
      </w:r>
      <w:r w:rsidRPr="00C350E5">
        <w:rPr>
          <w:rFonts w:ascii="Arial" w:hAnsi="Arial" w:cs="Arial"/>
          <w:b/>
          <w:color w:val="ED7D31" w:themeColor="accent2"/>
          <w:sz w:val="24"/>
          <w:szCs w:val="24"/>
          <w:lang w:val="en-US"/>
        </w:rPr>
        <w:t xml:space="preserve">the </w:t>
      </w:r>
      <w:r w:rsidR="00F21FF8">
        <w:rPr>
          <w:rFonts w:ascii="Arial" w:hAnsi="Arial" w:cs="Arial"/>
          <w:b/>
          <w:color w:val="ED7D31" w:themeColor="accent2"/>
          <w:sz w:val="24"/>
          <w:szCs w:val="24"/>
          <w:lang w:val="en-US"/>
        </w:rPr>
        <w:t>p</w:t>
      </w:r>
      <w:r w:rsidRPr="00C350E5">
        <w:rPr>
          <w:rFonts w:ascii="Arial" w:hAnsi="Arial" w:cs="Arial"/>
          <w:b/>
          <w:color w:val="ED7D31" w:themeColor="accent2"/>
          <w:sz w:val="24"/>
          <w:szCs w:val="24"/>
          <w:lang w:val="en-US"/>
        </w:rPr>
        <w:t xml:space="preserve">ilot </w:t>
      </w:r>
      <w:r w:rsidR="00F21FF8">
        <w:rPr>
          <w:rFonts w:ascii="Arial" w:hAnsi="Arial" w:cs="Arial"/>
          <w:b/>
          <w:color w:val="ED7D31" w:themeColor="accent2"/>
          <w:sz w:val="24"/>
          <w:szCs w:val="24"/>
          <w:lang w:val="en-US"/>
        </w:rPr>
        <w:t>p</w:t>
      </w:r>
      <w:r w:rsidR="00C350E5">
        <w:rPr>
          <w:rFonts w:ascii="Arial" w:hAnsi="Arial" w:cs="Arial"/>
          <w:b/>
          <w:color w:val="ED7D31" w:themeColor="accent2"/>
          <w:sz w:val="24"/>
          <w:szCs w:val="24"/>
          <w:lang w:val="en-US"/>
        </w:rPr>
        <w:t>hase</w:t>
      </w:r>
    </w:p>
    <w:p w14:paraId="37DD1930" w14:textId="1739A939" w:rsidR="007727D5" w:rsidRDefault="007727D5" w:rsidP="00C30101">
      <w:pPr>
        <w:rPr>
          <w:rFonts w:ascii="Arial" w:hAnsi="Arial" w:cs="Arial"/>
          <w:color w:val="3B3838" w:themeColor="background2" w:themeShade="40"/>
        </w:rPr>
      </w:pPr>
    </w:p>
    <w:p w14:paraId="6A04B567" w14:textId="47484B76" w:rsidR="00C350E5" w:rsidRPr="00516156" w:rsidRDefault="00CB0B54" w:rsidP="00C350E5">
      <w:pPr>
        <w:pStyle w:val="NoSpacing"/>
        <w:suppressAutoHyphens/>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 xml:space="preserve">The criteria for </w:t>
      </w:r>
      <w:r w:rsidR="00ED1F41">
        <w:rPr>
          <w:rFonts w:ascii="Arial" w:eastAsiaTheme="minorHAnsi" w:hAnsi="Arial" w:cs="Arial"/>
          <w:color w:val="3B3838" w:themeColor="background2" w:themeShade="40"/>
          <w:sz w:val="22"/>
          <w:szCs w:val="22"/>
          <w:lang w:val="en-NZ"/>
        </w:rPr>
        <w:t>assess</w:t>
      </w:r>
      <w:r w:rsidR="00F21FF8">
        <w:rPr>
          <w:rFonts w:ascii="Arial" w:eastAsiaTheme="minorHAnsi" w:hAnsi="Arial" w:cs="Arial"/>
          <w:color w:val="3B3838" w:themeColor="background2" w:themeShade="40"/>
          <w:sz w:val="22"/>
          <w:szCs w:val="22"/>
          <w:lang w:val="en-NZ"/>
        </w:rPr>
        <w:t>ing</w:t>
      </w:r>
      <w:r w:rsidR="00ED1F41">
        <w:rPr>
          <w:rFonts w:ascii="Arial" w:eastAsiaTheme="minorHAnsi" w:hAnsi="Arial" w:cs="Arial"/>
          <w:color w:val="3B3838" w:themeColor="background2" w:themeShade="40"/>
          <w:sz w:val="22"/>
          <w:szCs w:val="22"/>
          <w:lang w:val="en-NZ"/>
        </w:rPr>
        <w:t xml:space="preserve"> </w:t>
      </w:r>
      <w:r>
        <w:rPr>
          <w:rFonts w:ascii="Arial" w:eastAsiaTheme="minorHAnsi" w:hAnsi="Arial" w:cs="Arial"/>
          <w:color w:val="3B3838" w:themeColor="background2" w:themeShade="40"/>
          <w:sz w:val="22"/>
          <w:szCs w:val="22"/>
          <w:lang w:val="en-NZ"/>
        </w:rPr>
        <w:t xml:space="preserve">the pilot </w:t>
      </w:r>
      <w:r w:rsidR="00F21FF8">
        <w:rPr>
          <w:rFonts w:ascii="Arial" w:eastAsiaTheme="minorHAnsi" w:hAnsi="Arial" w:cs="Arial"/>
          <w:color w:val="3B3838" w:themeColor="background2" w:themeShade="40"/>
          <w:sz w:val="22"/>
          <w:szCs w:val="22"/>
          <w:lang w:val="en-NZ"/>
        </w:rPr>
        <w:t xml:space="preserve">phase </w:t>
      </w:r>
      <w:r w:rsidR="00661F3B">
        <w:rPr>
          <w:rFonts w:ascii="Arial" w:eastAsiaTheme="minorHAnsi" w:hAnsi="Arial" w:cs="Arial"/>
          <w:color w:val="3B3838" w:themeColor="background2" w:themeShade="40"/>
          <w:sz w:val="22"/>
          <w:szCs w:val="22"/>
          <w:lang w:val="en-NZ"/>
        </w:rPr>
        <w:t xml:space="preserve">will take into consideration the value </w:t>
      </w:r>
      <w:r w:rsidR="00F21FF8">
        <w:rPr>
          <w:rFonts w:ascii="Arial" w:eastAsiaTheme="minorHAnsi" w:hAnsi="Arial" w:cs="Arial"/>
          <w:color w:val="3B3838" w:themeColor="background2" w:themeShade="40"/>
          <w:sz w:val="22"/>
          <w:szCs w:val="22"/>
          <w:lang w:val="en-NZ"/>
        </w:rPr>
        <w:t>added by</w:t>
      </w:r>
      <w:r w:rsidR="00661F3B">
        <w:rPr>
          <w:rFonts w:ascii="Arial" w:eastAsiaTheme="minorHAnsi" w:hAnsi="Arial" w:cs="Arial"/>
          <w:color w:val="3B3838" w:themeColor="background2" w:themeShade="40"/>
          <w:sz w:val="22"/>
          <w:szCs w:val="22"/>
          <w:lang w:val="en-NZ"/>
        </w:rPr>
        <w:t xml:space="preserve"> </w:t>
      </w:r>
      <w:r w:rsidR="00F21FF8">
        <w:rPr>
          <w:rFonts w:ascii="Arial" w:eastAsiaTheme="minorHAnsi" w:hAnsi="Arial" w:cs="Arial"/>
          <w:color w:val="3B3838" w:themeColor="background2" w:themeShade="40"/>
          <w:sz w:val="22"/>
          <w:szCs w:val="22"/>
          <w:lang w:val="en-NZ"/>
        </w:rPr>
        <w:t>subnational government</w:t>
      </w:r>
      <w:r w:rsidR="00661F3B">
        <w:rPr>
          <w:rFonts w:ascii="Arial" w:eastAsiaTheme="minorHAnsi" w:hAnsi="Arial" w:cs="Arial"/>
          <w:color w:val="3B3838" w:themeColor="background2" w:themeShade="40"/>
          <w:sz w:val="22"/>
          <w:szCs w:val="22"/>
          <w:lang w:val="en-NZ"/>
        </w:rPr>
        <w:t xml:space="preserve"> membership in terms of the </w:t>
      </w:r>
      <w:r w:rsidR="005C39CC">
        <w:rPr>
          <w:rFonts w:ascii="Arial" w:eastAsiaTheme="minorHAnsi" w:hAnsi="Arial" w:cs="Arial"/>
          <w:color w:val="3B3838" w:themeColor="background2" w:themeShade="40"/>
          <w:sz w:val="22"/>
          <w:szCs w:val="22"/>
          <w:lang w:val="en-NZ"/>
        </w:rPr>
        <w:t xml:space="preserve">actions </w:t>
      </w:r>
      <w:r w:rsidR="00661F3B">
        <w:rPr>
          <w:rFonts w:ascii="Arial" w:eastAsiaTheme="minorHAnsi" w:hAnsi="Arial" w:cs="Arial"/>
          <w:color w:val="3B3838" w:themeColor="background2" w:themeShade="40"/>
          <w:sz w:val="22"/>
          <w:szCs w:val="22"/>
          <w:lang w:val="en-NZ"/>
        </w:rPr>
        <w:t xml:space="preserve">that </w:t>
      </w:r>
      <w:r w:rsidR="00F21FF8">
        <w:rPr>
          <w:rFonts w:ascii="Arial" w:eastAsiaTheme="minorHAnsi" w:hAnsi="Arial" w:cs="Arial"/>
          <w:color w:val="3B3838" w:themeColor="background2" w:themeShade="40"/>
          <w:sz w:val="22"/>
          <w:szCs w:val="22"/>
          <w:lang w:val="en-NZ"/>
        </w:rPr>
        <w:t>S</w:t>
      </w:r>
      <w:r w:rsidR="00661F3B">
        <w:rPr>
          <w:rFonts w:ascii="Arial" w:eastAsiaTheme="minorHAnsi" w:hAnsi="Arial" w:cs="Arial"/>
          <w:color w:val="3B3838" w:themeColor="background2" w:themeShade="40"/>
          <w:sz w:val="22"/>
          <w:szCs w:val="22"/>
          <w:lang w:val="en-NZ"/>
        </w:rPr>
        <w:t>tewards commit to fulfil</w:t>
      </w:r>
      <w:r w:rsidR="00F21FF8">
        <w:rPr>
          <w:rFonts w:ascii="Arial" w:eastAsiaTheme="minorHAnsi" w:hAnsi="Arial" w:cs="Arial"/>
          <w:color w:val="3B3838" w:themeColor="background2" w:themeShade="40"/>
          <w:sz w:val="22"/>
          <w:szCs w:val="22"/>
          <w:lang w:val="en-NZ"/>
        </w:rPr>
        <w:t>ling</w:t>
      </w:r>
      <w:r w:rsidR="005C39CC">
        <w:rPr>
          <w:rFonts w:ascii="Arial" w:eastAsiaTheme="minorHAnsi" w:hAnsi="Arial" w:cs="Arial"/>
          <w:color w:val="3B3838" w:themeColor="background2" w:themeShade="40"/>
          <w:sz w:val="22"/>
          <w:szCs w:val="22"/>
          <w:lang w:val="en-NZ"/>
        </w:rPr>
        <w:t>,</w:t>
      </w:r>
      <w:r w:rsidR="00661F3B">
        <w:rPr>
          <w:rFonts w:ascii="Arial" w:eastAsiaTheme="minorHAnsi" w:hAnsi="Arial" w:cs="Arial"/>
          <w:color w:val="3B3838" w:themeColor="background2" w:themeShade="40"/>
          <w:sz w:val="22"/>
          <w:szCs w:val="22"/>
          <w:lang w:val="en-NZ"/>
        </w:rPr>
        <w:t xml:space="preserve"> when </w:t>
      </w:r>
      <w:r w:rsidR="00F21FF8">
        <w:rPr>
          <w:rFonts w:ascii="Arial" w:eastAsiaTheme="minorHAnsi" w:hAnsi="Arial" w:cs="Arial"/>
          <w:color w:val="3B3838" w:themeColor="background2" w:themeShade="40"/>
          <w:sz w:val="22"/>
          <w:szCs w:val="22"/>
          <w:lang w:val="en-NZ"/>
        </w:rPr>
        <w:t>joining</w:t>
      </w:r>
      <w:r w:rsidR="00661F3B">
        <w:rPr>
          <w:rFonts w:ascii="Arial" w:eastAsiaTheme="minorHAnsi" w:hAnsi="Arial" w:cs="Arial"/>
          <w:color w:val="3B3838" w:themeColor="background2" w:themeShade="40"/>
          <w:sz w:val="22"/>
          <w:szCs w:val="22"/>
          <w:lang w:val="en-NZ"/>
        </w:rPr>
        <w:t xml:space="preserve"> the </w:t>
      </w:r>
      <w:r w:rsidR="00F21FF8">
        <w:rPr>
          <w:rFonts w:ascii="Arial" w:eastAsiaTheme="minorHAnsi" w:hAnsi="Arial" w:cs="Arial"/>
          <w:color w:val="3B3838" w:themeColor="background2" w:themeShade="40"/>
          <w:sz w:val="22"/>
          <w:szCs w:val="22"/>
          <w:lang w:val="en-NZ"/>
        </w:rPr>
        <w:t>Network</w:t>
      </w:r>
      <w:r w:rsidR="00661F3B">
        <w:rPr>
          <w:rFonts w:ascii="Arial" w:eastAsiaTheme="minorHAnsi" w:hAnsi="Arial" w:cs="Arial"/>
          <w:color w:val="3B3838" w:themeColor="background2" w:themeShade="40"/>
          <w:sz w:val="22"/>
          <w:szCs w:val="22"/>
          <w:lang w:val="en-NZ"/>
        </w:rPr>
        <w:t xml:space="preserve">. </w:t>
      </w:r>
      <w:r w:rsidR="001659BA">
        <w:rPr>
          <w:rFonts w:ascii="Arial" w:eastAsiaTheme="minorHAnsi" w:hAnsi="Arial" w:cs="Arial"/>
          <w:color w:val="3B3838" w:themeColor="background2" w:themeShade="40"/>
          <w:sz w:val="22"/>
          <w:szCs w:val="22"/>
          <w:lang w:val="en-NZ"/>
        </w:rPr>
        <w:t>(</w:t>
      </w:r>
      <w:r w:rsidR="00F21FF8">
        <w:rPr>
          <w:rFonts w:ascii="Arial" w:eastAsiaTheme="minorHAnsi" w:hAnsi="Arial" w:cs="Arial"/>
          <w:color w:val="3B3838" w:themeColor="background2" w:themeShade="40"/>
          <w:sz w:val="22"/>
          <w:szCs w:val="22"/>
          <w:lang w:val="en-NZ"/>
        </w:rPr>
        <w:t>S</w:t>
      </w:r>
      <w:r w:rsidR="001659BA">
        <w:rPr>
          <w:rFonts w:ascii="Arial" w:eastAsiaTheme="minorHAnsi" w:hAnsi="Arial" w:cs="Arial"/>
          <w:color w:val="3B3838" w:themeColor="background2" w:themeShade="40"/>
          <w:sz w:val="22"/>
          <w:szCs w:val="22"/>
          <w:lang w:val="en-NZ"/>
        </w:rPr>
        <w:t>ection</w:t>
      </w:r>
      <w:r w:rsidR="002E0520">
        <w:rPr>
          <w:rFonts w:ascii="Arial" w:eastAsiaTheme="minorHAnsi" w:hAnsi="Arial" w:cs="Arial"/>
          <w:color w:val="3B3838" w:themeColor="background2" w:themeShade="40"/>
          <w:sz w:val="22"/>
          <w:szCs w:val="22"/>
          <w:lang w:val="en-NZ"/>
        </w:rPr>
        <w:t>s 3 and</w:t>
      </w:r>
      <w:r w:rsidR="00F21FF8">
        <w:rPr>
          <w:rFonts w:ascii="Arial" w:eastAsiaTheme="minorHAnsi" w:hAnsi="Arial" w:cs="Arial"/>
          <w:color w:val="3B3838" w:themeColor="background2" w:themeShade="40"/>
          <w:sz w:val="22"/>
          <w:szCs w:val="22"/>
          <w:lang w:val="en-NZ"/>
        </w:rPr>
        <w:t> </w:t>
      </w:r>
      <w:r w:rsidR="001659BA">
        <w:rPr>
          <w:rFonts w:ascii="Arial" w:eastAsiaTheme="minorHAnsi" w:hAnsi="Arial" w:cs="Arial"/>
          <w:color w:val="3B3838" w:themeColor="background2" w:themeShade="40"/>
          <w:sz w:val="22"/>
          <w:szCs w:val="22"/>
          <w:lang w:val="en-NZ"/>
        </w:rPr>
        <w:t>4, Operating Procedures)</w:t>
      </w:r>
      <w:r w:rsidR="00FC01D4">
        <w:rPr>
          <w:rFonts w:ascii="Arial" w:eastAsiaTheme="minorHAnsi" w:hAnsi="Arial" w:cs="Arial"/>
          <w:color w:val="3B3838" w:themeColor="background2" w:themeShade="40"/>
          <w:sz w:val="22"/>
          <w:szCs w:val="22"/>
          <w:lang w:val="en-NZ"/>
        </w:rPr>
        <w:t>, particularly</w:t>
      </w:r>
      <w:r w:rsidR="00C350E5">
        <w:rPr>
          <w:rFonts w:ascii="Arial" w:eastAsiaTheme="minorHAnsi" w:hAnsi="Arial" w:cs="Arial"/>
          <w:color w:val="3B3838" w:themeColor="background2" w:themeShade="40"/>
          <w:sz w:val="22"/>
          <w:szCs w:val="22"/>
          <w:lang w:val="en-NZ"/>
        </w:rPr>
        <w:t xml:space="preserve"> </w:t>
      </w:r>
      <w:r w:rsidR="00FC01D4">
        <w:rPr>
          <w:rFonts w:ascii="Arial" w:eastAsiaTheme="minorHAnsi" w:hAnsi="Arial" w:cs="Arial"/>
          <w:color w:val="3B3838" w:themeColor="background2" w:themeShade="40"/>
          <w:sz w:val="22"/>
          <w:szCs w:val="22"/>
          <w:lang w:val="en-NZ"/>
        </w:rPr>
        <w:t>in respect of</w:t>
      </w:r>
      <w:r w:rsidR="00C350E5">
        <w:rPr>
          <w:rFonts w:ascii="Arial" w:eastAsiaTheme="minorHAnsi" w:hAnsi="Arial" w:cs="Arial"/>
          <w:color w:val="3B3838" w:themeColor="background2" w:themeShade="40"/>
          <w:sz w:val="22"/>
          <w:szCs w:val="22"/>
          <w:lang w:val="en-NZ"/>
        </w:rPr>
        <w:t xml:space="preserve">:  </w:t>
      </w:r>
    </w:p>
    <w:p w14:paraId="259EB6A4" w14:textId="051608EF" w:rsidR="004B1DD3"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Present</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a plan of action for their organization with concrete and verifiable goals, report</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on progress regularly </w:t>
      </w:r>
      <w:r w:rsidR="00FC01D4">
        <w:rPr>
          <w:rFonts w:ascii="Arial" w:eastAsiaTheme="minorHAnsi" w:hAnsi="Arial" w:cs="Arial"/>
          <w:color w:val="3B3838" w:themeColor="background2" w:themeShade="40"/>
          <w:sz w:val="22"/>
          <w:szCs w:val="22"/>
          <w:lang w:val="en-NZ"/>
        </w:rPr>
        <w:t>i</w:t>
      </w:r>
      <w:r w:rsidRPr="00B5513A">
        <w:rPr>
          <w:rFonts w:ascii="Arial" w:eastAsiaTheme="minorHAnsi" w:hAnsi="Arial" w:cs="Arial"/>
          <w:color w:val="3B3838" w:themeColor="background2" w:themeShade="40"/>
          <w:sz w:val="22"/>
          <w:szCs w:val="22"/>
          <w:lang w:val="en-NZ"/>
        </w:rPr>
        <w:t>n the network meetings and ensur</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that GIFT continues to support its stewards in meeting their fiscal openness goals; </w:t>
      </w:r>
    </w:p>
    <w:p w14:paraId="39615CCA" w14:textId="5BD406E0" w:rsidR="002E0520" w:rsidRPr="00B5513A" w:rsidRDefault="002E0520"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323711">
        <w:rPr>
          <w:rFonts w:ascii="Arial" w:eastAsiaTheme="minorHAnsi" w:hAnsi="Arial" w:cs="Arial"/>
          <w:color w:val="3B3838" w:themeColor="background2" w:themeShade="40"/>
          <w:sz w:val="22"/>
          <w:szCs w:val="22"/>
          <w:lang w:val="en-NZ"/>
        </w:rPr>
        <w:t>Supporting a wide range of stakeholders within the fiscal openness community;</w:t>
      </w:r>
    </w:p>
    <w:p w14:paraId="00411A36" w14:textId="78A081A9"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Propos</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and agree</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upon the work streams and participat</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in them;</w:t>
      </w:r>
    </w:p>
    <w:p w14:paraId="673A97F1" w14:textId="24AF1D35"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Participat</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regularly in </w:t>
      </w:r>
      <w:r w:rsidR="00FC01D4" w:rsidRPr="00B5513A">
        <w:rPr>
          <w:rFonts w:ascii="Arial" w:eastAsiaTheme="minorHAnsi" w:hAnsi="Arial" w:cs="Arial"/>
          <w:color w:val="3B3838" w:themeColor="background2" w:themeShade="40"/>
          <w:sz w:val="22"/>
          <w:szCs w:val="22"/>
          <w:lang w:val="en-NZ"/>
        </w:rPr>
        <w:t xml:space="preserve">stewards </w:t>
      </w:r>
      <w:r w:rsidRPr="00B5513A">
        <w:rPr>
          <w:rFonts w:ascii="Arial" w:eastAsiaTheme="minorHAnsi" w:hAnsi="Arial" w:cs="Arial"/>
          <w:color w:val="3B3838" w:themeColor="background2" w:themeShade="40"/>
          <w:sz w:val="22"/>
          <w:szCs w:val="22"/>
          <w:lang w:val="en-NZ"/>
        </w:rPr>
        <w:t>general meetings;</w:t>
      </w:r>
      <w:r w:rsidR="005C39CC">
        <w:rPr>
          <w:rFonts w:ascii="Arial" w:eastAsiaTheme="minorHAnsi" w:hAnsi="Arial" w:cs="Arial"/>
          <w:color w:val="3B3838" w:themeColor="background2" w:themeShade="40"/>
          <w:sz w:val="22"/>
          <w:szCs w:val="22"/>
          <w:lang w:val="en-NZ"/>
        </w:rPr>
        <w:t xml:space="preserve"> and</w:t>
      </w:r>
    </w:p>
    <w:p w14:paraId="2AE2577C" w14:textId="77777777" w:rsidR="002E0520"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Provid</w:t>
      </w:r>
      <w:r w:rsidR="00FC01D4">
        <w:rPr>
          <w:rFonts w:ascii="Arial" w:eastAsiaTheme="minorHAnsi" w:hAnsi="Arial" w:cs="Arial"/>
          <w:color w:val="3B3838" w:themeColor="background2" w:themeShade="40"/>
          <w:sz w:val="22"/>
          <w:szCs w:val="22"/>
          <w:lang w:val="en-NZ"/>
        </w:rPr>
        <w:t>ing</w:t>
      </w:r>
      <w:r w:rsidRPr="00B5513A">
        <w:rPr>
          <w:rFonts w:ascii="Arial" w:eastAsiaTheme="minorHAnsi" w:hAnsi="Arial" w:cs="Arial"/>
          <w:color w:val="3B3838" w:themeColor="background2" w:themeShade="40"/>
          <w:sz w:val="22"/>
          <w:szCs w:val="22"/>
          <w:lang w:val="en-NZ"/>
        </w:rPr>
        <w:t xml:space="preserve"> intellectual and financial support, including through in-kind and human resource support</w:t>
      </w:r>
      <w:r w:rsidR="002E0520">
        <w:rPr>
          <w:rFonts w:ascii="Arial" w:eastAsiaTheme="minorHAnsi" w:hAnsi="Arial" w:cs="Arial"/>
          <w:color w:val="3B3838" w:themeColor="background2" w:themeShade="40"/>
          <w:sz w:val="22"/>
          <w:szCs w:val="22"/>
          <w:lang w:val="en-NZ"/>
        </w:rPr>
        <w:t>: and</w:t>
      </w:r>
    </w:p>
    <w:p w14:paraId="4DE3D503" w14:textId="09CB11D0" w:rsidR="004B1DD3" w:rsidRPr="002E0520" w:rsidRDefault="002E0520" w:rsidP="002E0520">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323711">
        <w:rPr>
          <w:rFonts w:ascii="Arial" w:eastAsiaTheme="minorHAnsi" w:hAnsi="Arial" w:cs="Arial"/>
          <w:color w:val="3B3838" w:themeColor="background2" w:themeShade="40"/>
          <w:sz w:val="22"/>
          <w:szCs w:val="22"/>
          <w:lang w:val="en-NZ"/>
        </w:rPr>
        <w:t>Promoting discussions on advancing the common goal of transparent, participatory and accountable management of fiscal policies.</w:t>
      </w:r>
      <w:sdt>
        <w:sdtPr>
          <w:rPr>
            <w:rFonts w:ascii="Arial" w:eastAsiaTheme="minorHAnsi" w:hAnsi="Arial" w:cs="Arial"/>
            <w:color w:val="3B3838" w:themeColor="background2" w:themeShade="40"/>
            <w:sz w:val="22"/>
            <w:szCs w:val="22"/>
            <w:lang w:val="en-NZ"/>
          </w:rPr>
          <w:tag w:val="goog_rdk_106"/>
          <w:id w:val="1047567390"/>
          <w:showingPlcHdr/>
        </w:sdtPr>
        <w:sdtEndPr/>
        <w:sdtContent>
          <w:r w:rsidRPr="00323711">
            <w:rPr>
              <w:rFonts w:ascii="Arial" w:eastAsiaTheme="minorHAnsi" w:hAnsi="Arial" w:cs="Arial"/>
              <w:color w:val="3B3838" w:themeColor="background2" w:themeShade="40"/>
              <w:sz w:val="22"/>
              <w:szCs w:val="22"/>
              <w:lang w:val="en-NZ"/>
            </w:rPr>
            <w:t xml:space="preserve">     </w:t>
          </w:r>
        </w:sdtContent>
      </w:sdt>
    </w:p>
    <w:p w14:paraId="0693D976" w14:textId="6656177F" w:rsidR="00516156" w:rsidRPr="00B5513A" w:rsidRDefault="00516156" w:rsidP="00516156">
      <w:pPr>
        <w:pStyle w:val="NoSpacing"/>
        <w:suppressAutoHyphens/>
        <w:ind w:left="66"/>
        <w:rPr>
          <w:rFonts w:ascii="Arial" w:eastAsiaTheme="minorHAnsi" w:hAnsi="Arial" w:cs="Arial"/>
          <w:color w:val="3B3838" w:themeColor="background2" w:themeShade="40"/>
          <w:sz w:val="22"/>
          <w:szCs w:val="22"/>
          <w:lang w:val="en-NZ"/>
        </w:rPr>
      </w:pPr>
    </w:p>
    <w:p w14:paraId="109683F7" w14:textId="722F464E" w:rsidR="00661F3B" w:rsidRPr="00B5513A" w:rsidRDefault="00661F3B" w:rsidP="00661F3B">
      <w:pPr>
        <w:rPr>
          <w:rFonts w:ascii="Arial" w:hAnsi="Arial" w:cs="Arial"/>
          <w:color w:val="3B3838" w:themeColor="background2" w:themeShade="40"/>
        </w:rPr>
      </w:pPr>
      <w:r>
        <w:rPr>
          <w:rFonts w:ascii="Arial" w:hAnsi="Arial" w:cs="Arial"/>
          <w:color w:val="3B3838" w:themeColor="background2" w:themeShade="40"/>
        </w:rPr>
        <w:t xml:space="preserve">The </w:t>
      </w:r>
      <w:r w:rsidR="00C350E5">
        <w:rPr>
          <w:rFonts w:ascii="Arial" w:hAnsi="Arial" w:cs="Arial"/>
          <w:color w:val="3B3838" w:themeColor="background2" w:themeShade="40"/>
        </w:rPr>
        <w:t xml:space="preserve">assessment </w:t>
      </w:r>
      <w:r>
        <w:rPr>
          <w:rFonts w:ascii="Arial" w:hAnsi="Arial" w:cs="Arial"/>
          <w:color w:val="3B3838" w:themeColor="background2" w:themeShade="40"/>
        </w:rPr>
        <w:t xml:space="preserve">will also </w:t>
      </w:r>
      <w:r w:rsidR="00C350E5">
        <w:rPr>
          <w:rFonts w:ascii="Arial" w:hAnsi="Arial" w:cs="Arial"/>
          <w:color w:val="3B3838" w:themeColor="background2" w:themeShade="40"/>
        </w:rPr>
        <w:t xml:space="preserve">consider </w:t>
      </w:r>
      <w:r>
        <w:rPr>
          <w:rFonts w:ascii="Arial" w:hAnsi="Arial" w:cs="Arial"/>
          <w:color w:val="3B3838" w:themeColor="background2" w:themeShade="40"/>
        </w:rPr>
        <w:t xml:space="preserve">the </w:t>
      </w:r>
      <w:r w:rsidR="005C39CC">
        <w:rPr>
          <w:rFonts w:ascii="Arial" w:hAnsi="Arial" w:cs="Arial"/>
          <w:color w:val="3B3838" w:themeColor="background2" w:themeShade="40"/>
        </w:rPr>
        <w:t xml:space="preserve">membership </w:t>
      </w:r>
      <w:r w:rsidR="002E0520">
        <w:rPr>
          <w:rFonts w:ascii="Arial" w:hAnsi="Arial" w:cs="Arial"/>
          <w:color w:val="3B3838" w:themeColor="background2" w:themeShade="40"/>
        </w:rPr>
        <w:t>benefits</w:t>
      </w:r>
      <w:r w:rsidR="00A3131F">
        <w:rPr>
          <w:rFonts w:ascii="Arial" w:hAnsi="Arial" w:cs="Arial"/>
          <w:color w:val="3B3838" w:themeColor="background2" w:themeShade="40"/>
        </w:rPr>
        <w:t xml:space="preserve"> </w:t>
      </w:r>
      <w:r w:rsidR="005C39CC">
        <w:rPr>
          <w:rFonts w:ascii="Arial" w:hAnsi="Arial" w:cs="Arial"/>
          <w:color w:val="3B3838" w:themeColor="background2" w:themeShade="40"/>
        </w:rPr>
        <w:t xml:space="preserve">to </w:t>
      </w:r>
      <w:r w:rsidR="00A3131F">
        <w:rPr>
          <w:rFonts w:ascii="Arial" w:hAnsi="Arial" w:cs="Arial"/>
          <w:color w:val="3B3838" w:themeColor="background2" w:themeShade="40"/>
        </w:rPr>
        <w:t>subnational government</w:t>
      </w:r>
      <w:r w:rsidR="00FC01D4">
        <w:rPr>
          <w:rFonts w:ascii="Arial" w:hAnsi="Arial" w:cs="Arial"/>
          <w:color w:val="3B3838" w:themeColor="background2" w:themeShade="40"/>
        </w:rPr>
        <w:t>s</w:t>
      </w:r>
      <w:r w:rsidR="00A3131F">
        <w:rPr>
          <w:rFonts w:ascii="Arial" w:hAnsi="Arial" w:cs="Arial"/>
          <w:color w:val="3B3838" w:themeColor="background2" w:themeShade="40"/>
        </w:rPr>
        <w:t xml:space="preserve">, </w:t>
      </w:r>
      <w:r w:rsidR="002E0520">
        <w:rPr>
          <w:rFonts w:ascii="Arial" w:hAnsi="Arial" w:cs="Arial"/>
          <w:color w:val="3B3838" w:themeColor="background2" w:themeShade="40"/>
        </w:rPr>
        <w:t xml:space="preserve">in addition to the </w:t>
      </w:r>
      <w:r w:rsidR="002E0520">
        <w:rPr>
          <w:rFonts w:ascii="Arial" w:eastAsia="Arial" w:hAnsi="Arial" w:cs="Arial"/>
          <w:color w:val="3B3838"/>
        </w:rPr>
        <w:t>positive impacts that the admission of subnational governments generate</w:t>
      </w:r>
      <w:sdt>
        <w:sdtPr>
          <w:tag w:val="goog_rdk_120"/>
          <w:id w:val="-184827631"/>
        </w:sdtPr>
        <w:sdtEndPr/>
        <w:sdtContent>
          <w:r w:rsidR="002E0520">
            <w:rPr>
              <w:rFonts w:ascii="Arial" w:eastAsia="Arial" w:hAnsi="Arial" w:cs="Arial"/>
              <w:color w:val="3B3838"/>
            </w:rPr>
            <w:t>s</w:t>
          </w:r>
        </w:sdtContent>
      </w:sdt>
      <w:r w:rsidR="002E0520">
        <w:rPr>
          <w:rFonts w:ascii="Arial" w:eastAsia="Arial" w:hAnsi="Arial" w:cs="Arial"/>
          <w:color w:val="3B3838"/>
        </w:rPr>
        <w:t xml:space="preserve"> for the network. Adopting </w:t>
      </w:r>
      <w:sdt>
        <w:sdtPr>
          <w:tag w:val="goog_rdk_122"/>
          <w:id w:val="391394626"/>
        </w:sdtPr>
        <w:sdtEndPr/>
        <w:sdtContent>
          <w:r w:rsidR="002E0520" w:rsidRPr="00323711">
            <w:rPr>
              <w:rFonts w:ascii="Arial" w:eastAsia="Arial" w:hAnsi="Arial" w:cs="Arial"/>
              <w:color w:val="3B3838"/>
            </w:rPr>
            <w:t>a learning lens</w:t>
          </w:r>
        </w:sdtContent>
      </w:sdt>
      <w:r w:rsidR="002E0520">
        <w:rPr>
          <w:rFonts w:ascii="Arial" w:eastAsia="Arial" w:hAnsi="Arial" w:cs="Arial"/>
          <w:color w:val="3B3838"/>
        </w:rPr>
        <w:t>, the p</w:t>
      </w:r>
      <w:sdt>
        <w:sdtPr>
          <w:tag w:val="goog_rdk_123"/>
          <w:id w:val="1724481737"/>
        </w:sdtPr>
        <w:sdtEndPr/>
        <w:sdtContent>
          <w:r w:rsidR="002E0520" w:rsidRPr="00323711">
            <w:rPr>
              <w:rFonts w:ascii="Arial" w:eastAsia="Arial" w:hAnsi="Arial" w:cs="Arial"/>
              <w:color w:val="3B3838"/>
            </w:rPr>
            <w:t xml:space="preserve">ilot assessment </w:t>
          </w:r>
        </w:sdtContent>
      </w:sdt>
      <w:r w:rsidR="002E0520">
        <w:rPr>
          <w:rFonts w:ascii="Arial" w:eastAsia="Arial" w:hAnsi="Arial" w:cs="Arial"/>
          <w:color w:val="3B3838"/>
        </w:rPr>
        <w:t xml:space="preserve">will </w:t>
      </w:r>
      <w:r w:rsidR="002E0520" w:rsidRPr="00323711">
        <w:rPr>
          <w:rFonts w:ascii="Arial" w:eastAsia="Arial" w:hAnsi="Arial" w:cs="Arial"/>
          <w:color w:val="3B3838"/>
        </w:rPr>
        <w:t>explore the extent to which the subnational focus impacts the GIFT network</w:t>
      </w:r>
      <w:r w:rsidR="00753ED0">
        <w:rPr>
          <w:rFonts w:ascii="Arial" w:eastAsia="Arial" w:hAnsi="Arial" w:cs="Arial"/>
          <w:color w:val="3B3838"/>
        </w:rPr>
        <w:t>.</w:t>
      </w:r>
      <w:r w:rsidR="002E0520">
        <w:rPr>
          <w:rFonts w:ascii="Arial" w:eastAsia="Arial" w:hAnsi="Arial" w:cs="Arial"/>
          <w:color w:val="3B3838"/>
        </w:rPr>
        <w:t xml:space="preserve"> Likewise, </w:t>
      </w:r>
      <w:r w:rsidR="00A3131F">
        <w:rPr>
          <w:rFonts w:ascii="Arial" w:hAnsi="Arial" w:cs="Arial"/>
          <w:color w:val="3B3838" w:themeColor="background2" w:themeShade="40"/>
        </w:rPr>
        <w:t xml:space="preserve">the </w:t>
      </w:r>
      <w:r>
        <w:rPr>
          <w:rFonts w:ascii="Arial" w:hAnsi="Arial" w:cs="Arial"/>
          <w:color w:val="3B3838" w:themeColor="background2" w:themeShade="40"/>
        </w:rPr>
        <w:t>possibilities for sustainability and increased inclusiveness</w:t>
      </w:r>
      <w:r w:rsidR="00C05D6B">
        <w:rPr>
          <w:rFonts w:ascii="Arial" w:hAnsi="Arial" w:cs="Arial"/>
          <w:color w:val="3B3838" w:themeColor="background2" w:themeShade="40"/>
        </w:rPr>
        <w:t xml:space="preserve"> for the </w:t>
      </w:r>
      <w:r w:rsidR="005C39CC">
        <w:rPr>
          <w:rFonts w:ascii="Arial" w:hAnsi="Arial" w:cs="Arial"/>
          <w:color w:val="3B3838" w:themeColor="background2" w:themeShade="40"/>
        </w:rPr>
        <w:t>Network</w:t>
      </w:r>
      <w:r w:rsidR="002E0520">
        <w:rPr>
          <w:rFonts w:ascii="Arial" w:hAnsi="Arial" w:cs="Arial"/>
          <w:color w:val="3B3838" w:themeColor="background2" w:themeShade="40"/>
        </w:rPr>
        <w:t xml:space="preserve"> will be observed, </w:t>
      </w:r>
      <w:r>
        <w:rPr>
          <w:rFonts w:ascii="Arial" w:hAnsi="Arial" w:cs="Arial"/>
          <w:color w:val="3B3838" w:themeColor="background2" w:themeShade="40"/>
        </w:rPr>
        <w:t>in the following terms:</w:t>
      </w:r>
    </w:p>
    <w:p w14:paraId="345BA58E" w14:textId="7C579803" w:rsidR="00FD02BC" w:rsidRDefault="00FD02BC" w:rsidP="00FF7104">
      <w:pPr>
        <w:pStyle w:val="NoSpacing"/>
        <w:numPr>
          <w:ilvl w:val="0"/>
          <w:numId w:val="4"/>
        </w:numPr>
        <w:ind w:left="360"/>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Measurable improvements and observable</w:t>
      </w:r>
      <w:r w:rsidR="00753ED0">
        <w:rPr>
          <w:rFonts w:ascii="Arial" w:eastAsiaTheme="minorHAnsi" w:hAnsi="Arial" w:cs="Arial"/>
          <w:color w:val="3B3838" w:themeColor="background2" w:themeShade="40"/>
          <w:sz w:val="22"/>
          <w:szCs w:val="22"/>
          <w:lang w:val="en-NZ"/>
        </w:rPr>
        <w:t xml:space="preserve"> gains </w:t>
      </w:r>
      <w:r>
        <w:rPr>
          <w:rFonts w:ascii="Arial" w:eastAsiaTheme="minorHAnsi" w:hAnsi="Arial" w:cs="Arial"/>
          <w:color w:val="3B3838" w:themeColor="background2" w:themeShade="40"/>
          <w:sz w:val="22"/>
          <w:szCs w:val="22"/>
          <w:lang w:val="en-NZ"/>
        </w:rPr>
        <w:t>in fiscal transparency and public participation in fiscal policies</w:t>
      </w:r>
      <w:r w:rsidR="002E0520">
        <w:rPr>
          <w:rFonts w:ascii="Arial" w:eastAsiaTheme="minorHAnsi" w:hAnsi="Arial" w:cs="Arial"/>
          <w:color w:val="3B3838" w:themeColor="background2" w:themeShade="40"/>
          <w:sz w:val="22"/>
          <w:szCs w:val="22"/>
          <w:lang w:val="en-NZ"/>
        </w:rPr>
        <w:t xml:space="preserve"> achieved by </w:t>
      </w:r>
      <w:r>
        <w:rPr>
          <w:rFonts w:ascii="Arial" w:eastAsiaTheme="minorHAnsi" w:hAnsi="Arial" w:cs="Arial"/>
          <w:color w:val="3B3838" w:themeColor="background2" w:themeShade="40"/>
          <w:sz w:val="22"/>
          <w:szCs w:val="22"/>
          <w:lang w:val="en-NZ"/>
        </w:rPr>
        <w:t xml:space="preserve">subnational governments </w:t>
      </w:r>
      <w:r w:rsidR="005C39CC">
        <w:rPr>
          <w:rFonts w:ascii="Arial" w:eastAsiaTheme="minorHAnsi" w:hAnsi="Arial" w:cs="Arial"/>
          <w:color w:val="3B3838" w:themeColor="background2" w:themeShade="40"/>
          <w:sz w:val="22"/>
          <w:szCs w:val="22"/>
          <w:lang w:val="en-NZ"/>
        </w:rPr>
        <w:t>during</w:t>
      </w:r>
      <w:r w:rsidR="005C39CC" w:rsidRPr="00FD02BC">
        <w:rPr>
          <w:rFonts w:ascii="Arial" w:eastAsiaTheme="minorHAnsi" w:hAnsi="Arial" w:cs="Arial"/>
          <w:color w:val="3B3838" w:themeColor="background2" w:themeShade="40"/>
          <w:sz w:val="22"/>
          <w:szCs w:val="22"/>
          <w:lang w:val="en-NZ"/>
        </w:rPr>
        <w:t xml:space="preserve"> </w:t>
      </w:r>
      <w:r w:rsidRPr="00FD02BC">
        <w:rPr>
          <w:rFonts w:ascii="Arial" w:eastAsiaTheme="minorHAnsi" w:hAnsi="Arial" w:cs="Arial"/>
          <w:color w:val="3B3838" w:themeColor="background2" w:themeShade="40"/>
          <w:sz w:val="22"/>
          <w:szCs w:val="22"/>
          <w:lang w:val="en-NZ"/>
        </w:rPr>
        <w:t>the pilot phase</w:t>
      </w:r>
      <w:r>
        <w:rPr>
          <w:rFonts w:ascii="Arial" w:eastAsiaTheme="minorHAnsi" w:hAnsi="Arial" w:cs="Arial"/>
          <w:color w:val="3B3838" w:themeColor="background2" w:themeShade="40"/>
          <w:sz w:val="22"/>
          <w:szCs w:val="22"/>
          <w:lang w:val="en-NZ"/>
        </w:rPr>
        <w:t>;</w:t>
      </w:r>
    </w:p>
    <w:p w14:paraId="24022B8D" w14:textId="77777777" w:rsidR="002E0520" w:rsidRDefault="008E6F65" w:rsidP="00FF7104">
      <w:pPr>
        <w:pStyle w:val="NoSpacing"/>
        <w:numPr>
          <w:ilvl w:val="0"/>
          <w:numId w:val="4"/>
        </w:numPr>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Sustainab</w:t>
      </w:r>
      <w:r w:rsidR="00B5513A" w:rsidRPr="00B5513A">
        <w:rPr>
          <w:rFonts w:ascii="Arial" w:eastAsiaTheme="minorHAnsi" w:hAnsi="Arial" w:cs="Arial"/>
          <w:color w:val="3B3838" w:themeColor="background2" w:themeShade="40"/>
          <w:sz w:val="22"/>
          <w:szCs w:val="22"/>
          <w:lang w:val="en-NZ"/>
        </w:rPr>
        <w:t>ility</w:t>
      </w:r>
      <w:r w:rsidRPr="00B5513A">
        <w:rPr>
          <w:rFonts w:ascii="Arial" w:eastAsiaTheme="minorHAnsi" w:hAnsi="Arial" w:cs="Arial"/>
          <w:color w:val="3B3838" w:themeColor="background2" w:themeShade="40"/>
          <w:sz w:val="22"/>
          <w:szCs w:val="22"/>
          <w:lang w:val="en-NZ"/>
        </w:rPr>
        <w:t xml:space="preserve">, using existing resources with further fundraising as </w:t>
      </w:r>
      <w:r w:rsidR="005C39CC">
        <w:rPr>
          <w:rFonts w:ascii="Arial" w:eastAsiaTheme="minorHAnsi" w:hAnsi="Arial" w:cs="Arial"/>
          <w:color w:val="3B3838" w:themeColor="background2" w:themeShade="40"/>
          <w:sz w:val="22"/>
          <w:szCs w:val="22"/>
          <w:lang w:val="en-NZ"/>
        </w:rPr>
        <w:t>required</w:t>
      </w:r>
      <w:r w:rsidRPr="00B5513A">
        <w:rPr>
          <w:rFonts w:ascii="Arial" w:eastAsiaTheme="minorHAnsi" w:hAnsi="Arial" w:cs="Arial"/>
          <w:color w:val="3B3838" w:themeColor="background2" w:themeShade="40"/>
          <w:sz w:val="22"/>
          <w:szCs w:val="22"/>
          <w:lang w:val="en-NZ"/>
        </w:rPr>
        <w:t xml:space="preserve">, taking advantage of the efforts and contributions across the </w:t>
      </w:r>
      <w:r w:rsidR="00B01523">
        <w:rPr>
          <w:rFonts w:ascii="Arial" w:eastAsiaTheme="minorHAnsi" w:hAnsi="Arial" w:cs="Arial"/>
          <w:color w:val="3B3838" w:themeColor="background2" w:themeShade="40"/>
          <w:sz w:val="22"/>
          <w:szCs w:val="22"/>
          <w:lang w:val="en-NZ"/>
        </w:rPr>
        <w:t>n</w:t>
      </w:r>
      <w:r w:rsidR="005C39CC">
        <w:rPr>
          <w:rFonts w:ascii="Arial" w:eastAsiaTheme="minorHAnsi" w:hAnsi="Arial" w:cs="Arial"/>
          <w:color w:val="3B3838" w:themeColor="background2" w:themeShade="40"/>
          <w:sz w:val="22"/>
          <w:szCs w:val="22"/>
          <w:lang w:val="en-NZ"/>
        </w:rPr>
        <w:t>etwork focusing</w:t>
      </w:r>
      <w:r w:rsidRPr="00B5513A">
        <w:rPr>
          <w:rFonts w:ascii="Arial" w:eastAsiaTheme="minorHAnsi" w:hAnsi="Arial" w:cs="Arial"/>
          <w:color w:val="3B3838" w:themeColor="background2" w:themeShade="40"/>
          <w:sz w:val="22"/>
          <w:szCs w:val="22"/>
          <w:lang w:val="en-NZ"/>
        </w:rPr>
        <w:t xml:space="preserve"> on</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national initiatives as well as</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OGP</w:t>
      </w:r>
      <w:r w:rsidR="00C05D6B">
        <w:rPr>
          <w:rFonts w:ascii="Arial" w:eastAsiaTheme="minorHAnsi" w:hAnsi="Arial" w:cs="Arial"/>
          <w:color w:val="3B3838" w:themeColor="background2" w:themeShade="40"/>
          <w:sz w:val="22"/>
          <w:szCs w:val="22"/>
          <w:lang w:val="en-NZ"/>
        </w:rPr>
        <w:t xml:space="preserve"> related </w:t>
      </w:r>
      <w:r w:rsidRPr="00B5513A">
        <w:rPr>
          <w:rFonts w:ascii="Arial" w:eastAsiaTheme="minorHAnsi" w:hAnsi="Arial" w:cs="Arial"/>
          <w:color w:val="3B3838" w:themeColor="background2" w:themeShade="40"/>
          <w:sz w:val="22"/>
          <w:szCs w:val="22"/>
          <w:lang w:val="en-NZ"/>
        </w:rPr>
        <w:t xml:space="preserve">work; </w:t>
      </w:r>
    </w:p>
    <w:p w14:paraId="7FBBD8A1" w14:textId="4F4608A5" w:rsidR="008E6F65" w:rsidRPr="00B5513A" w:rsidRDefault="002E0520" w:rsidP="00FF7104">
      <w:pPr>
        <w:pStyle w:val="NoSpacing"/>
        <w:numPr>
          <w:ilvl w:val="0"/>
          <w:numId w:val="4"/>
        </w:numPr>
        <w:ind w:left="360"/>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 xml:space="preserve">Innovation, looking at innovative practices on fiscal transparency and publica participation, based on the subnational government’s proximity to citizens engagement in budget implementation; </w:t>
      </w:r>
      <w:r w:rsidR="008E6F65" w:rsidRPr="00B5513A">
        <w:rPr>
          <w:rFonts w:ascii="Arial" w:eastAsiaTheme="minorHAnsi" w:hAnsi="Arial" w:cs="Arial"/>
          <w:color w:val="3B3838" w:themeColor="background2" w:themeShade="40"/>
          <w:sz w:val="22"/>
          <w:szCs w:val="22"/>
          <w:lang w:val="en-NZ"/>
        </w:rPr>
        <w:t>and</w:t>
      </w:r>
      <w:r>
        <w:rPr>
          <w:rFonts w:ascii="Arial" w:eastAsiaTheme="minorHAnsi" w:hAnsi="Arial" w:cs="Arial"/>
          <w:color w:val="3B3838" w:themeColor="background2" w:themeShade="40"/>
          <w:sz w:val="22"/>
          <w:szCs w:val="22"/>
          <w:lang w:val="en-NZ"/>
        </w:rPr>
        <w:t>,</w:t>
      </w:r>
    </w:p>
    <w:p w14:paraId="233B8C9A" w14:textId="4123847E" w:rsidR="008E6F65" w:rsidRPr="00580320" w:rsidRDefault="000C5ECE" w:rsidP="00580320">
      <w:pPr>
        <w:pStyle w:val="NoSpacing"/>
        <w:numPr>
          <w:ilvl w:val="0"/>
          <w:numId w:val="4"/>
        </w:numPr>
        <w:spacing w:after="160" w:line="259" w:lineRule="auto"/>
        <w:ind w:left="360"/>
        <w:rPr>
          <w:rFonts w:ascii="Arial" w:eastAsiaTheme="minorHAnsi" w:hAnsi="Arial" w:cs="Arial"/>
          <w:color w:val="3B3838" w:themeColor="background2" w:themeShade="40"/>
          <w:sz w:val="22"/>
          <w:szCs w:val="22"/>
          <w:lang w:val="en-NZ"/>
        </w:rPr>
      </w:pPr>
      <w:r w:rsidRPr="00580320">
        <w:rPr>
          <w:rFonts w:ascii="Arial" w:eastAsiaTheme="minorHAnsi" w:hAnsi="Arial" w:cs="Arial"/>
          <w:color w:val="3B3838" w:themeColor="background2" w:themeShade="40"/>
          <w:sz w:val="22"/>
          <w:szCs w:val="22"/>
          <w:lang w:val="en-NZ"/>
        </w:rPr>
        <w:t>Consideration whether there is m</w:t>
      </w:r>
      <w:r w:rsidR="008E6F65" w:rsidRPr="00580320">
        <w:rPr>
          <w:rFonts w:ascii="Arial" w:eastAsiaTheme="minorHAnsi" w:hAnsi="Arial" w:cs="Arial"/>
          <w:color w:val="3B3838" w:themeColor="background2" w:themeShade="40"/>
          <w:sz w:val="22"/>
          <w:szCs w:val="22"/>
          <w:lang w:val="en-NZ"/>
        </w:rPr>
        <w:t>ore inclusive</w:t>
      </w:r>
      <w:r w:rsidR="00B5513A" w:rsidRPr="00580320">
        <w:rPr>
          <w:rFonts w:ascii="Arial" w:eastAsiaTheme="minorHAnsi" w:hAnsi="Arial" w:cs="Arial"/>
          <w:color w:val="3B3838" w:themeColor="background2" w:themeShade="40"/>
          <w:sz w:val="22"/>
          <w:szCs w:val="22"/>
          <w:lang w:val="en-NZ"/>
        </w:rPr>
        <w:t>ness</w:t>
      </w:r>
      <w:r w:rsidR="002E0520">
        <w:rPr>
          <w:rFonts w:ascii="Arial" w:eastAsiaTheme="minorHAnsi" w:hAnsi="Arial" w:cs="Arial"/>
          <w:color w:val="3B3838" w:themeColor="background2" w:themeShade="40"/>
          <w:sz w:val="22"/>
          <w:szCs w:val="22"/>
          <w:lang w:val="en-NZ"/>
        </w:rPr>
        <w:t xml:space="preserve">, </w:t>
      </w:r>
      <w:r w:rsidR="008E6F65" w:rsidRPr="00580320">
        <w:rPr>
          <w:rFonts w:ascii="Arial" w:eastAsiaTheme="minorHAnsi" w:hAnsi="Arial" w:cs="Arial"/>
          <w:color w:val="3B3838" w:themeColor="background2" w:themeShade="40"/>
          <w:sz w:val="22"/>
          <w:szCs w:val="22"/>
          <w:lang w:val="en-NZ"/>
        </w:rPr>
        <w:t xml:space="preserve">reaching more </w:t>
      </w:r>
      <w:r w:rsidR="002E0520">
        <w:rPr>
          <w:rFonts w:ascii="Arial" w:eastAsiaTheme="minorHAnsi" w:hAnsi="Arial" w:cs="Arial"/>
          <w:color w:val="3B3838" w:themeColor="background2" w:themeShade="40"/>
          <w:sz w:val="22"/>
          <w:szCs w:val="22"/>
          <w:lang w:val="en-NZ"/>
        </w:rPr>
        <w:t xml:space="preserve">excluded minorities and vulnerable social groups and communities, through strategies that include </w:t>
      </w:r>
      <w:r w:rsidRPr="00580320">
        <w:rPr>
          <w:rFonts w:ascii="Arial" w:eastAsiaTheme="minorHAnsi" w:hAnsi="Arial" w:cs="Arial"/>
          <w:color w:val="3B3838" w:themeColor="background2" w:themeShade="40"/>
          <w:sz w:val="22"/>
          <w:szCs w:val="22"/>
          <w:lang w:val="en-NZ"/>
        </w:rPr>
        <w:t xml:space="preserve">national-local </w:t>
      </w:r>
      <w:r w:rsidR="00CF266F">
        <w:rPr>
          <w:rFonts w:ascii="Arial" w:eastAsiaTheme="minorHAnsi" w:hAnsi="Arial" w:cs="Arial"/>
          <w:color w:val="3B3838" w:themeColor="background2" w:themeShade="40"/>
          <w:sz w:val="22"/>
          <w:szCs w:val="22"/>
          <w:lang w:val="en-NZ"/>
        </w:rPr>
        <w:t xml:space="preserve">integration, </w:t>
      </w:r>
      <w:r w:rsidRPr="00580320">
        <w:rPr>
          <w:rFonts w:ascii="Arial" w:eastAsiaTheme="minorHAnsi" w:hAnsi="Arial" w:cs="Arial"/>
          <w:color w:val="3B3838" w:themeColor="background2" w:themeShade="40"/>
          <w:sz w:val="22"/>
          <w:szCs w:val="22"/>
          <w:lang w:val="en-NZ"/>
        </w:rPr>
        <w:t>enhancing local ambition and innovation</w:t>
      </w:r>
      <w:r w:rsidR="00CF266F">
        <w:rPr>
          <w:rFonts w:ascii="Arial" w:eastAsiaTheme="minorHAnsi" w:hAnsi="Arial" w:cs="Arial"/>
          <w:color w:val="3B3838" w:themeColor="background2" w:themeShade="40"/>
          <w:sz w:val="22"/>
          <w:szCs w:val="22"/>
          <w:lang w:val="en-NZ"/>
        </w:rPr>
        <w:t xml:space="preserve">, </w:t>
      </w:r>
      <w:r w:rsidRPr="00580320">
        <w:rPr>
          <w:rFonts w:ascii="Arial" w:eastAsiaTheme="minorHAnsi" w:hAnsi="Arial" w:cs="Arial"/>
          <w:color w:val="3B3838" w:themeColor="background2" w:themeShade="40"/>
          <w:sz w:val="22"/>
          <w:szCs w:val="22"/>
          <w:lang w:val="en-NZ"/>
        </w:rPr>
        <w:t>and providing a platform for learning and capacity building</w:t>
      </w:r>
      <w:r w:rsidR="00580320" w:rsidRPr="00580320">
        <w:rPr>
          <w:rFonts w:ascii="Arial" w:eastAsiaTheme="minorHAnsi" w:hAnsi="Arial" w:cs="Arial"/>
          <w:color w:val="3B3838" w:themeColor="background2" w:themeShade="40"/>
          <w:sz w:val="22"/>
          <w:szCs w:val="22"/>
          <w:lang w:val="en-NZ"/>
        </w:rPr>
        <w:t>.</w:t>
      </w:r>
    </w:p>
    <w:p w14:paraId="769AEA9C" w14:textId="4D341F35" w:rsidR="00ED1F41" w:rsidRDefault="00FC01D4" w:rsidP="00ED1F41">
      <w:pPr>
        <w:pStyle w:val="NoSpacing"/>
        <w:spacing w:after="160" w:line="259" w:lineRule="auto"/>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T</w:t>
      </w:r>
      <w:r w:rsidR="00ED1F41">
        <w:rPr>
          <w:rFonts w:ascii="Arial" w:eastAsiaTheme="minorHAnsi" w:hAnsi="Arial" w:cs="Arial"/>
          <w:color w:val="3B3838" w:themeColor="background2" w:themeShade="40"/>
          <w:sz w:val="22"/>
          <w:szCs w:val="22"/>
          <w:lang w:val="en-NZ"/>
        </w:rPr>
        <w:t xml:space="preserve">he assessment </w:t>
      </w:r>
      <w:r w:rsidR="00ED1F41" w:rsidRPr="00ED1F41">
        <w:rPr>
          <w:rFonts w:ascii="Arial" w:eastAsiaTheme="minorHAnsi" w:hAnsi="Arial" w:cs="Arial"/>
          <w:color w:val="3B3838" w:themeColor="background2" w:themeShade="40"/>
          <w:sz w:val="22"/>
          <w:szCs w:val="22"/>
          <w:lang w:val="en-NZ"/>
        </w:rPr>
        <w:t xml:space="preserve">will be delivered to the lead stewards during </w:t>
      </w:r>
      <w:r w:rsidR="00006CD1">
        <w:rPr>
          <w:rFonts w:ascii="Arial" w:eastAsiaTheme="minorHAnsi" w:hAnsi="Arial" w:cs="Arial"/>
          <w:color w:val="3B3838" w:themeColor="background2" w:themeShade="40"/>
          <w:sz w:val="22"/>
          <w:szCs w:val="22"/>
          <w:lang w:val="en-NZ"/>
        </w:rPr>
        <w:t>July</w:t>
      </w:r>
      <w:r w:rsidR="00ED1F41" w:rsidRPr="00ED1F41">
        <w:rPr>
          <w:rFonts w:ascii="Arial" w:eastAsiaTheme="minorHAnsi" w:hAnsi="Arial" w:cs="Arial"/>
          <w:color w:val="3B3838" w:themeColor="background2" w:themeShade="40"/>
          <w:sz w:val="22"/>
          <w:szCs w:val="22"/>
          <w:lang w:val="en-NZ"/>
        </w:rPr>
        <w:t xml:space="preserve"> 2023, and will include recommendations on next steps.</w:t>
      </w:r>
    </w:p>
    <w:p w14:paraId="27BA13B8" w14:textId="77777777" w:rsidR="00ED1F41" w:rsidRPr="00B5513A" w:rsidRDefault="00ED1F41" w:rsidP="00ED1F41">
      <w:pPr>
        <w:pStyle w:val="NoSpacing"/>
        <w:spacing w:after="160" w:line="259" w:lineRule="auto"/>
        <w:rPr>
          <w:rFonts w:ascii="Arial" w:eastAsiaTheme="minorHAnsi" w:hAnsi="Arial" w:cs="Arial"/>
          <w:color w:val="3B3838" w:themeColor="background2" w:themeShade="40"/>
          <w:sz w:val="22"/>
          <w:szCs w:val="22"/>
          <w:lang w:val="en-NZ"/>
        </w:rPr>
      </w:pPr>
    </w:p>
    <w:sectPr w:rsidR="00ED1F41" w:rsidRPr="00B5513A" w:rsidSect="0055330C">
      <w:headerReference w:type="default" r:id="rId21"/>
      <w:footerReference w:type="even" r:id="rId22"/>
      <w:footerReference w:type="default" r:id="rId23"/>
      <w:pgSz w:w="11906" w:h="16838"/>
      <w:pgMar w:top="2170" w:right="720" w:bottom="109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F95A" w14:textId="77777777" w:rsidR="004578D9" w:rsidRDefault="004578D9" w:rsidP="00B80073">
      <w:r>
        <w:separator/>
      </w:r>
    </w:p>
  </w:endnote>
  <w:endnote w:type="continuationSeparator" w:id="0">
    <w:p w14:paraId="37F91548" w14:textId="77777777" w:rsidR="004578D9" w:rsidRDefault="004578D9" w:rsidP="00B8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547724"/>
      <w:docPartObj>
        <w:docPartGallery w:val="Page Numbers (Bottom of Page)"/>
        <w:docPartUnique/>
      </w:docPartObj>
    </w:sdtPr>
    <w:sdtEndPr>
      <w:rPr>
        <w:rStyle w:val="PageNumber"/>
      </w:rPr>
    </w:sdtEndPr>
    <w:sdtContent>
      <w:p w14:paraId="0EE46337" w14:textId="37D1CEB9" w:rsidR="00120270" w:rsidRDefault="00120270" w:rsidP="001202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3C61F" w14:textId="77777777" w:rsidR="00120270" w:rsidRDefault="00120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3B3838" w:themeColor="background2" w:themeShade="40"/>
        <w:sz w:val="18"/>
        <w:szCs w:val="18"/>
      </w:rPr>
      <w:id w:val="-1792433462"/>
      <w:docPartObj>
        <w:docPartGallery w:val="Page Numbers (Bottom of Page)"/>
        <w:docPartUnique/>
      </w:docPartObj>
    </w:sdtPr>
    <w:sdtEndPr>
      <w:rPr>
        <w:rStyle w:val="PageNumber"/>
      </w:rPr>
    </w:sdtEndPr>
    <w:sdtContent>
      <w:p w14:paraId="68D5B63B" w14:textId="257E23E3" w:rsidR="00120270" w:rsidRPr="004C2077" w:rsidRDefault="00120270" w:rsidP="00120270">
        <w:pPr>
          <w:pStyle w:val="Footer"/>
          <w:framePr w:wrap="none" w:vAnchor="text" w:hAnchor="margin" w:xAlign="center" w:y="1"/>
          <w:rPr>
            <w:rStyle w:val="PageNumber"/>
            <w:rFonts w:ascii="Arial" w:hAnsi="Arial" w:cs="Arial"/>
            <w:color w:val="3B3838" w:themeColor="background2" w:themeShade="40"/>
            <w:sz w:val="18"/>
            <w:szCs w:val="18"/>
          </w:rPr>
        </w:pPr>
        <w:r w:rsidRPr="004C2077">
          <w:rPr>
            <w:rStyle w:val="PageNumber"/>
            <w:rFonts w:ascii="Arial" w:hAnsi="Arial" w:cs="Arial"/>
            <w:color w:val="3B3838" w:themeColor="background2" w:themeShade="40"/>
            <w:sz w:val="18"/>
            <w:szCs w:val="18"/>
          </w:rPr>
          <w:fldChar w:fldCharType="begin"/>
        </w:r>
        <w:r w:rsidRPr="004C2077">
          <w:rPr>
            <w:rStyle w:val="PageNumber"/>
            <w:rFonts w:ascii="Arial" w:hAnsi="Arial" w:cs="Arial"/>
            <w:color w:val="3B3838" w:themeColor="background2" w:themeShade="40"/>
            <w:sz w:val="18"/>
            <w:szCs w:val="18"/>
          </w:rPr>
          <w:instrText xml:space="preserve"> PAGE </w:instrText>
        </w:r>
        <w:r w:rsidRPr="004C2077">
          <w:rPr>
            <w:rStyle w:val="PageNumber"/>
            <w:rFonts w:ascii="Arial" w:hAnsi="Arial" w:cs="Arial"/>
            <w:color w:val="3B3838" w:themeColor="background2" w:themeShade="40"/>
            <w:sz w:val="18"/>
            <w:szCs w:val="18"/>
          </w:rPr>
          <w:fldChar w:fldCharType="separate"/>
        </w:r>
        <w:r w:rsidR="00C213F5">
          <w:rPr>
            <w:rStyle w:val="PageNumber"/>
            <w:rFonts w:ascii="Arial" w:hAnsi="Arial" w:cs="Arial"/>
            <w:noProof/>
            <w:color w:val="3B3838" w:themeColor="background2" w:themeShade="40"/>
            <w:sz w:val="18"/>
            <w:szCs w:val="18"/>
          </w:rPr>
          <w:t>4</w:t>
        </w:r>
        <w:r w:rsidRPr="004C2077">
          <w:rPr>
            <w:rStyle w:val="PageNumber"/>
            <w:rFonts w:ascii="Arial" w:hAnsi="Arial" w:cs="Arial"/>
            <w:color w:val="3B3838" w:themeColor="background2" w:themeShade="40"/>
            <w:sz w:val="18"/>
            <w:szCs w:val="18"/>
          </w:rPr>
          <w:fldChar w:fldCharType="end"/>
        </w:r>
      </w:p>
    </w:sdtContent>
  </w:sdt>
  <w:p w14:paraId="0802A738" w14:textId="6B4929D9" w:rsidR="00120270" w:rsidRPr="004C2077" w:rsidRDefault="00120270" w:rsidP="00A90BEF">
    <w:pPr>
      <w:pStyle w:val="Footer"/>
      <w:jc w:val="center"/>
      <w:rPr>
        <w:rFonts w:ascii="Arial" w:hAnsi="Arial" w:cs="Arial"/>
        <w:color w:val="3B3838" w:themeColor="background2" w:themeShade="40"/>
        <w:sz w:val="20"/>
        <w:szCs w:val="18"/>
      </w:rPr>
    </w:pPr>
    <w:r w:rsidRPr="004C2077">
      <w:rPr>
        <w:rFonts w:ascii="Arial" w:hAnsi="Arial" w:cs="Arial"/>
        <w:color w:val="3B3838" w:themeColor="background2" w:themeShade="40"/>
        <w:sz w:val="20"/>
        <w:szCs w:val="18"/>
      </w:rPr>
      <w:t>fiscaltransparency.net</w:t>
    </w:r>
    <w:r w:rsidRPr="004C2077">
      <w:rPr>
        <w:rFonts w:ascii="Arial" w:hAnsi="Arial" w:cs="Arial"/>
        <w:color w:val="3B3838" w:themeColor="background2" w:themeShade="40"/>
        <w:sz w:val="20"/>
        <w:szCs w:val="18"/>
      </w:rPr>
      <w:tab/>
    </w:r>
    <w:r w:rsidRPr="004C2077">
      <w:rPr>
        <w:rFonts w:ascii="Arial" w:hAnsi="Arial" w:cs="Arial"/>
        <w:color w:val="3B3838" w:themeColor="background2" w:themeShade="40"/>
        <w:sz w:val="20"/>
        <w:szCs w:val="18"/>
      </w:rPr>
      <w:tab/>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5100" w14:textId="77777777" w:rsidR="004578D9" w:rsidRDefault="004578D9" w:rsidP="00B80073">
      <w:r>
        <w:separator/>
      </w:r>
    </w:p>
  </w:footnote>
  <w:footnote w:type="continuationSeparator" w:id="0">
    <w:p w14:paraId="306D2A42" w14:textId="77777777" w:rsidR="004578D9" w:rsidRDefault="004578D9" w:rsidP="00B8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034A" w14:textId="32D78315" w:rsidR="00120270" w:rsidRDefault="00120270">
    <w:pPr>
      <w:pStyle w:val="Header"/>
    </w:pPr>
    <w:r w:rsidRPr="00CC56F7">
      <w:rPr>
        <w:noProof/>
        <w:lang w:val="en-ZA" w:eastAsia="en-ZA"/>
      </w:rPr>
      <w:drawing>
        <wp:anchor distT="0" distB="0" distL="114300" distR="114300" simplePos="0" relativeHeight="251662336" behindDoc="1" locked="0" layoutInCell="1" allowOverlap="1" wp14:anchorId="6FBA6318" wp14:editId="7CDEACEF">
          <wp:simplePos x="0" y="0"/>
          <wp:positionH relativeFrom="column">
            <wp:posOffset>2542540</wp:posOffset>
          </wp:positionH>
          <wp:positionV relativeFrom="paragraph">
            <wp:posOffset>176530</wp:posOffset>
          </wp:positionV>
          <wp:extent cx="4121150" cy="3943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png"/>
                  <pic:cNvPicPr/>
                </pic:nvPicPr>
                <pic:blipFill>
                  <a:blip r:embed="rId1">
                    <a:extLst>
                      <a:ext uri="{28A0092B-C50C-407E-A947-70E740481C1C}">
                        <a14:useLocalDpi xmlns:a14="http://schemas.microsoft.com/office/drawing/2010/main" val="0"/>
                      </a:ext>
                    </a:extLst>
                  </a:blip>
                  <a:stretch>
                    <a:fillRect/>
                  </a:stretch>
                </pic:blipFill>
                <pic:spPr>
                  <a:xfrm>
                    <a:off x="0" y="0"/>
                    <a:ext cx="4121150" cy="394335"/>
                  </a:xfrm>
                  <a:prstGeom prst="rect">
                    <a:avLst/>
                  </a:prstGeom>
                </pic:spPr>
              </pic:pic>
            </a:graphicData>
          </a:graphic>
          <wp14:sizeRelH relativeFrom="page">
            <wp14:pctWidth>0</wp14:pctWidth>
          </wp14:sizeRelH>
          <wp14:sizeRelV relativeFrom="page">
            <wp14:pctHeight>0</wp14:pctHeight>
          </wp14:sizeRelV>
        </wp:anchor>
      </w:drawing>
    </w:r>
    <w:r w:rsidRPr="00CC56F7">
      <w:rPr>
        <w:noProof/>
        <w:lang w:val="en-ZA" w:eastAsia="en-ZA"/>
      </w:rPr>
      <w:drawing>
        <wp:anchor distT="0" distB="0" distL="114300" distR="114300" simplePos="0" relativeHeight="251661312" behindDoc="1" locked="0" layoutInCell="1" allowOverlap="1" wp14:anchorId="277DDCB4" wp14:editId="02AB3360">
          <wp:simplePos x="0" y="0"/>
          <wp:positionH relativeFrom="column">
            <wp:posOffset>-18415</wp:posOffset>
          </wp:positionH>
          <wp:positionV relativeFrom="paragraph">
            <wp:posOffset>202677</wp:posOffset>
          </wp:positionV>
          <wp:extent cx="1995170" cy="3473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2">
                    <a:extLst>
                      <a:ext uri="{28A0092B-C50C-407E-A947-70E740481C1C}">
                        <a14:useLocalDpi xmlns:a14="http://schemas.microsoft.com/office/drawing/2010/main" val="0"/>
                      </a:ext>
                    </a:extLst>
                  </a:blip>
                  <a:stretch>
                    <a:fillRect/>
                  </a:stretch>
                </pic:blipFill>
                <pic:spPr>
                  <a:xfrm>
                    <a:off x="0" y="0"/>
                    <a:ext cx="1995170" cy="347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CF6"/>
    <w:multiLevelType w:val="hybridMultilevel"/>
    <w:tmpl w:val="8550EF86"/>
    <w:lvl w:ilvl="0" w:tplc="0C7AF90A">
      <w:start w:val="1"/>
      <w:numFmt w:val="decimal"/>
      <w:lvlText w:val="%1."/>
      <w:lvlJc w:val="left"/>
      <w:pPr>
        <w:ind w:left="720" w:hanging="360"/>
      </w:pPr>
      <w:rPr>
        <w:rFonts w:hint="default"/>
        <w:b w:val="0"/>
        <w:color w:val="3B3838" w:themeColor="background2" w:themeShade="4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27D87"/>
    <w:multiLevelType w:val="hybridMultilevel"/>
    <w:tmpl w:val="693C95B8"/>
    <w:lvl w:ilvl="0" w:tplc="12A24B7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103A1"/>
    <w:multiLevelType w:val="multilevel"/>
    <w:tmpl w:val="B5E82A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E50682"/>
    <w:multiLevelType w:val="hybridMultilevel"/>
    <w:tmpl w:val="0D525E0A"/>
    <w:lvl w:ilvl="0" w:tplc="8C3AEE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04486"/>
    <w:multiLevelType w:val="hybridMultilevel"/>
    <w:tmpl w:val="6188303C"/>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76388"/>
    <w:multiLevelType w:val="multilevel"/>
    <w:tmpl w:val="24C6013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F692832"/>
    <w:multiLevelType w:val="hybridMultilevel"/>
    <w:tmpl w:val="6188303C"/>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F8"/>
    <w:rsid w:val="00001E6E"/>
    <w:rsid w:val="00004BCF"/>
    <w:rsid w:val="00006CD1"/>
    <w:rsid w:val="00010124"/>
    <w:rsid w:val="000102E6"/>
    <w:rsid w:val="00011E2D"/>
    <w:rsid w:val="00022588"/>
    <w:rsid w:val="000310C7"/>
    <w:rsid w:val="00033F20"/>
    <w:rsid w:val="000413C7"/>
    <w:rsid w:val="000469A4"/>
    <w:rsid w:val="00046D9C"/>
    <w:rsid w:val="000479F4"/>
    <w:rsid w:val="0005688E"/>
    <w:rsid w:val="000642E7"/>
    <w:rsid w:val="00065A7C"/>
    <w:rsid w:val="00070EFB"/>
    <w:rsid w:val="0008144A"/>
    <w:rsid w:val="00081940"/>
    <w:rsid w:val="00094D0B"/>
    <w:rsid w:val="00094D7E"/>
    <w:rsid w:val="000B2DB7"/>
    <w:rsid w:val="000B6B3F"/>
    <w:rsid w:val="000C5ECE"/>
    <w:rsid w:val="000D038C"/>
    <w:rsid w:val="000D1DAB"/>
    <w:rsid w:val="000D21A6"/>
    <w:rsid w:val="000D4785"/>
    <w:rsid w:val="000E1115"/>
    <w:rsid w:val="000F4AF8"/>
    <w:rsid w:val="000F5651"/>
    <w:rsid w:val="000F6A06"/>
    <w:rsid w:val="00105437"/>
    <w:rsid w:val="00107E01"/>
    <w:rsid w:val="0011386E"/>
    <w:rsid w:val="00120270"/>
    <w:rsid w:val="0012648C"/>
    <w:rsid w:val="0012733C"/>
    <w:rsid w:val="001336D0"/>
    <w:rsid w:val="001354DF"/>
    <w:rsid w:val="001357E0"/>
    <w:rsid w:val="00136358"/>
    <w:rsid w:val="00144C11"/>
    <w:rsid w:val="00147614"/>
    <w:rsid w:val="00151789"/>
    <w:rsid w:val="00154BCD"/>
    <w:rsid w:val="001659BA"/>
    <w:rsid w:val="00170034"/>
    <w:rsid w:val="00186B85"/>
    <w:rsid w:val="001879DC"/>
    <w:rsid w:val="00190638"/>
    <w:rsid w:val="001A31C9"/>
    <w:rsid w:val="001A38C6"/>
    <w:rsid w:val="001A7F8E"/>
    <w:rsid w:val="001B1A2D"/>
    <w:rsid w:val="001B1E93"/>
    <w:rsid w:val="001B2BC8"/>
    <w:rsid w:val="001C100A"/>
    <w:rsid w:val="001C22FC"/>
    <w:rsid w:val="001C48BB"/>
    <w:rsid w:val="001C4CB1"/>
    <w:rsid w:val="001D6AEC"/>
    <w:rsid w:val="001E054D"/>
    <w:rsid w:val="001E2A4D"/>
    <w:rsid w:val="001E326F"/>
    <w:rsid w:val="001E3D03"/>
    <w:rsid w:val="001E772F"/>
    <w:rsid w:val="001F348D"/>
    <w:rsid w:val="001F5B10"/>
    <w:rsid w:val="0020557B"/>
    <w:rsid w:val="002100CD"/>
    <w:rsid w:val="002213CF"/>
    <w:rsid w:val="0022369A"/>
    <w:rsid w:val="00225404"/>
    <w:rsid w:val="00231BF1"/>
    <w:rsid w:val="00231BFF"/>
    <w:rsid w:val="00232492"/>
    <w:rsid w:val="0023712D"/>
    <w:rsid w:val="00241175"/>
    <w:rsid w:val="002418F6"/>
    <w:rsid w:val="002431BD"/>
    <w:rsid w:val="002433A5"/>
    <w:rsid w:val="00245F16"/>
    <w:rsid w:val="00254137"/>
    <w:rsid w:val="002603EA"/>
    <w:rsid w:val="00261B29"/>
    <w:rsid w:val="00261FB0"/>
    <w:rsid w:val="00266A39"/>
    <w:rsid w:val="00266FEA"/>
    <w:rsid w:val="00273BEE"/>
    <w:rsid w:val="002754D0"/>
    <w:rsid w:val="00275A06"/>
    <w:rsid w:val="002760DE"/>
    <w:rsid w:val="002761AB"/>
    <w:rsid w:val="00284819"/>
    <w:rsid w:val="0028578B"/>
    <w:rsid w:val="002860EC"/>
    <w:rsid w:val="0029020F"/>
    <w:rsid w:val="00292FB4"/>
    <w:rsid w:val="00294238"/>
    <w:rsid w:val="00294305"/>
    <w:rsid w:val="002A55FC"/>
    <w:rsid w:val="002A5C71"/>
    <w:rsid w:val="002A7D6B"/>
    <w:rsid w:val="002B0AA8"/>
    <w:rsid w:val="002D21F5"/>
    <w:rsid w:val="002D2DA7"/>
    <w:rsid w:val="002E0520"/>
    <w:rsid w:val="002E70A9"/>
    <w:rsid w:val="002F29CF"/>
    <w:rsid w:val="002F4F70"/>
    <w:rsid w:val="00300B1E"/>
    <w:rsid w:val="00305106"/>
    <w:rsid w:val="00306A40"/>
    <w:rsid w:val="00311048"/>
    <w:rsid w:val="0031499D"/>
    <w:rsid w:val="003164D3"/>
    <w:rsid w:val="00322B03"/>
    <w:rsid w:val="0032314D"/>
    <w:rsid w:val="00323711"/>
    <w:rsid w:val="0033088B"/>
    <w:rsid w:val="003309E0"/>
    <w:rsid w:val="003329E0"/>
    <w:rsid w:val="00334C6E"/>
    <w:rsid w:val="00342226"/>
    <w:rsid w:val="003433FF"/>
    <w:rsid w:val="0035079E"/>
    <w:rsid w:val="0035164C"/>
    <w:rsid w:val="00353296"/>
    <w:rsid w:val="00353BAD"/>
    <w:rsid w:val="00363F39"/>
    <w:rsid w:val="00364995"/>
    <w:rsid w:val="00366279"/>
    <w:rsid w:val="003665B6"/>
    <w:rsid w:val="00367F93"/>
    <w:rsid w:val="003767C0"/>
    <w:rsid w:val="00382386"/>
    <w:rsid w:val="003A6551"/>
    <w:rsid w:val="003B02CA"/>
    <w:rsid w:val="003B2004"/>
    <w:rsid w:val="003B3F99"/>
    <w:rsid w:val="003B4905"/>
    <w:rsid w:val="003B7E1E"/>
    <w:rsid w:val="003C4C6F"/>
    <w:rsid w:val="003C7832"/>
    <w:rsid w:val="003D183D"/>
    <w:rsid w:val="003D1A91"/>
    <w:rsid w:val="003D4572"/>
    <w:rsid w:val="003D57E2"/>
    <w:rsid w:val="003D59E4"/>
    <w:rsid w:val="003D7A35"/>
    <w:rsid w:val="003E28EB"/>
    <w:rsid w:val="003F05A5"/>
    <w:rsid w:val="003F4456"/>
    <w:rsid w:val="00402D38"/>
    <w:rsid w:val="00406B3D"/>
    <w:rsid w:val="004078EC"/>
    <w:rsid w:val="00413825"/>
    <w:rsid w:val="004145C8"/>
    <w:rsid w:val="00420F0D"/>
    <w:rsid w:val="00426AAC"/>
    <w:rsid w:val="00430B04"/>
    <w:rsid w:val="00433418"/>
    <w:rsid w:val="004410E6"/>
    <w:rsid w:val="004412AA"/>
    <w:rsid w:val="004420FB"/>
    <w:rsid w:val="0044351F"/>
    <w:rsid w:val="00443664"/>
    <w:rsid w:val="00453147"/>
    <w:rsid w:val="004547D9"/>
    <w:rsid w:val="004578D9"/>
    <w:rsid w:val="0046088A"/>
    <w:rsid w:val="004614A7"/>
    <w:rsid w:val="00463D99"/>
    <w:rsid w:val="00474EF6"/>
    <w:rsid w:val="00480193"/>
    <w:rsid w:val="00480E95"/>
    <w:rsid w:val="00481648"/>
    <w:rsid w:val="004843BA"/>
    <w:rsid w:val="004858CD"/>
    <w:rsid w:val="00486EFD"/>
    <w:rsid w:val="0048747D"/>
    <w:rsid w:val="004935F5"/>
    <w:rsid w:val="00495A68"/>
    <w:rsid w:val="00496680"/>
    <w:rsid w:val="004A118C"/>
    <w:rsid w:val="004A1E88"/>
    <w:rsid w:val="004A554D"/>
    <w:rsid w:val="004A62C8"/>
    <w:rsid w:val="004A66EC"/>
    <w:rsid w:val="004A6BA2"/>
    <w:rsid w:val="004B1DD3"/>
    <w:rsid w:val="004B1F83"/>
    <w:rsid w:val="004B235C"/>
    <w:rsid w:val="004C2077"/>
    <w:rsid w:val="004C24FD"/>
    <w:rsid w:val="004C789E"/>
    <w:rsid w:val="004D19F7"/>
    <w:rsid w:val="004D4168"/>
    <w:rsid w:val="004D6ED0"/>
    <w:rsid w:val="004D763F"/>
    <w:rsid w:val="004E252C"/>
    <w:rsid w:val="004E477A"/>
    <w:rsid w:val="004F326F"/>
    <w:rsid w:val="004F667D"/>
    <w:rsid w:val="005026CC"/>
    <w:rsid w:val="005137FD"/>
    <w:rsid w:val="00516156"/>
    <w:rsid w:val="005203A1"/>
    <w:rsid w:val="005210BC"/>
    <w:rsid w:val="0052163A"/>
    <w:rsid w:val="00523010"/>
    <w:rsid w:val="005235AF"/>
    <w:rsid w:val="00531055"/>
    <w:rsid w:val="005346E0"/>
    <w:rsid w:val="00536D15"/>
    <w:rsid w:val="00541674"/>
    <w:rsid w:val="00544EE7"/>
    <w:rsid w:val="00552922"/>
    <w:rsid w:val="0055330C"/>
    <w:rsid w:val="00557728"/>
    <w:rsid w:val="00565F83"/>
    <w:rsid w:val="00566172"/>
    <w:rsid w:val="00566AF7"/>
    <w:rsid w:val="005705A4"/>
    <w:rsid w:val="0057211C"/>
    <w:rsid w:val="00575349"/>
    <w:rsid w:val="005754E4"/>
    <w:rsid w:val="00576444"/>
    <w:rsid w:val="00580320"/>
    <w:rsid w:val="0059545F"/>
    <w:rsid w:val="00596AEF"/>
    <w:rsid w:val="00597F38"/>
    <w:rsid w:val="005A2801"/>
    <w:rsid w:val="005A2B60"/>
    <w:rsid w:val="005A3F08"/>
    <w:rsid w:val="005B2213"/>
    <w:rsid w:val="005B2328"/>
    <w:rsid w:val="005B46FE"/>
    <w:rsid w:val="005B4797"/>
    <w:rsid w:val="005B6B3A"/>
    <w:rsid w:val="005C1286"/>
    <w:rsid w:val="005C39CC"/>
    <w:rsid w:val="005C3C9D"/>
    <w:rsid w:val="005C4372"/>
    <w:rsid w:val="005D243F"/>
    <w:rsid w:val="005D3DF7"/>
    <w:rsid w:val="005E0861"/>
    <w:rsid w:val="005E1A0F"/>
    <w:rsid w:val="0060225C"/>
    <w:rsid w:val="0060284E"/>
    <w:rsid w:val="00603462"/>
    <w:rsid w:val="00603ED1"/>
    <w:rsid w:val="006129B3"/>
    <w:rsid w:val="006208F0"/>
    <w:rsid w:val="006233E3"/>
    <w:rsid w:val="006308C9"/>
    <w:rsid w:val="00634623"/>
    <w:rsid w:val="00637714"/>
    <w:rsid w:val="0064185F"/>
    <w:rsid w:val="006436A2"/>
    <w:rsid w:val="00644929"/>
    <w:rsid w:val="0064673C"/>
    <w:rsid w:val="00646FA4"/>
    <w:rsid w:val="006527D1"/>
    <w:rsid w:val="00653F17"/>
    <w:rsid w:val="00656FEA"/>
    <w:rsid w:val="00661F3B"/>
    <w:rsid w:val="006620BF"/>
    <w:rsid w:val="0066312D"/>
    <w:rsid w:val="00663DD4"/>
    <w:rsid w:val="006644E1"/>
    <w:rsid w:val="00667D5E"/>
    <w:rsid w:val="00673703"/>
    <w:rsid w:val="00674704"/>
    <w:rsid w:val="00675097"/>
    <w:rsid w:val="006A50AE"/>
    <w:rsid w:val="006A5ABF"/>
    <w:rsid w:val="006A6313"/>
    <w:rsid w:val="006A750B"/>
    <w:rsid w:val="006A7FA7"/>
    <w:rsid w:val="006B0595"/>
    <w:rsid w:val="006C0AE4"/>
    <w:rsid w:val="006C4D8C"/>
    <w:rsid w:val="006D103E"/>
    <w:rsid w:val="006D2701"/>
    <w:rsid w:val="006D49B6"/>
    <w:rsid w:val="006E1210"/>
    <w:rsid w:val="006E13A6"/>
    <w:rsid w:val="006E26DC"/>
    <w:rsid w:val="006E38A9"/>
    <w:rsid w:val="006E6AB9"/>
    <w:rsid w:val="006F6877"/>
    <w:rsid w:val="00702707"/>
    <w:rsid w:val="00704AEF"/>
    <w:rsid w:val="007116D5"/>
    <w:rsid w:val="00714580"/>
    <w:rsid w:val="0073159A"/>
    <w:rsid w:val="00731EC4"/>
    <w:rsid w:val="00737B92"/>
    <w:rsid w:val="007426B7"/>
    <w:rsid w:val="00744EAC"/>
    <w:rsid w:val="007508CD"/>
    <w:rsid w:val="00750B99"/>
    <w:rsid w:val="00752BBE"/>
    <w:rsid w:val="007531E6"/>
    <w:rsid w:val="00753ED0"/>
    <w:rsid w:val="00765C4B"/>
    <w:rsid w:val="00767F6A"/>
    <w:rsid w:val="007727D5"/>
    <w:rsid w:val="00775928"/>
    <w:rsid w:val="00775A48"/>
    <w:rsid w:val="00780CE7"/>
    <w:rsid w:val="007836EA"/>
    <w:rsid w:val="00787B67"/>
    <w:rsid w:val="007903AB"/>
    <w:rsid w:val="00794BF6"/>
    <w:rsid w:val="00796435"/>
    <w:rsid w:val="007A570A"/>
    <w:rsid w:val="007A5C87"/>
    <w:rsid w:val="007B1BA1"/>
    <w:rsid w:val="007B2B0A"/>
    <w:rsid w:val="007B35B4"/>
    <w:rsid w:val="007B62C3"/>
    <w:rsid w:val="007C712D"/>
    <w:rsid w:val="007D154E"/>
    <w:rsid w:val="007D2F38"/>
    <w:rsid w:val="007E1216"/>
    <w:rsid w:val="007E35F9"/>
    <w:rsid w:val="007E58AF"/>
    <w:rsid w:val="007E664C"/>
    <w:rsid w:val="007F5E3E"/>
    <w:rsid w:val="00800E56"/>
    <w:rsid w:val="00805ED6"/>
    <w:rsid w:val="0081271A"/>
    <w:rsid w:val="00816DB8"/>
    <w:rsid w:val="008173C9"/>
    <w:rsid w:val="0082002B"/>
    <w:rsid w:val="008203DD"/>
    <w:rsid w:val="00820739"/>
    <w:rsid w:val="008244A2"/>
    <w:rsid w:val="00825251"/>
    <w:rsid w:val="00825649"/>
    <w:rsid w:val="008274C8"/>
    <w:rsid w:val="008278BC"/>
    <w:rsid w:val="00835DE6"/>
    <w:rsid w:val="008423D2"/>
    <w:rsid w:val="0084549D"/>
    <w:rsid w:val="00851354"/>
    <w:rsid w:val="00852914"/>
    <w:rsid w:val="008579D9"/>
    <w:rsid w:val="00857F5D"/>
    <w:rsid w:val="00862597"/>
    <w:rsid w:val="00864F0C"/>
    <w:rsid w:val="008725AF"/>
    <w:rsid w:val="00875F7E"/>
    <w:rsid w:val="00876DEF"/>
    <w:rsid w:val="00877D1F"/>
    <w:rsid w:val="00880CF9"/>
    <w:rsid w:val="00882BA8"/>
    <w:rsid w:val="008879FD"/>
    <w:rsid w:val="0089233E"/>
    <w:rsid w:val="00893B8F"/>
    <w:rsid w:val="00895373"/>
    <w:rsid w:val="008957EE"/>
    <w:rsid w:val="00897555"/>
    <w:rsid w:val="008A4111"/>
    <w:rsid w:val="008A5E2F"/>
    <w:rsid w:val="008A6848"/>
    <w:rsid w:val="008A706F"/>
    <w:rsid w:val="008B00D7"/>
    <w:rsid w:val="008B0753"/>
    <w:rsid w:val="008B22B8"/>
    <w:rsid w:val="008B26B2"/>
    <w:rsid w:val="008B2A5F"/>
    <w:rsid w:val="008B3116"/>
    <w:rsid w:val="008C0219"/>
    <w:rsid w:val="008C2815"/>
    <w:rsid w:val="008C4B8E"/>
    <w:rsid w:val="008C759C"/>
    <w:rsid w:val="008D78B2"/>
    <w:rsid w:val="008E5E03"/>
    <w:rsid w:val="008E6F65"/>
    <w:rsid w:val="008E6F75"/>
    <w:rsid w:val="008F0763"/>
    <w:rsid w:val="008F64CE"/>
    <w:rsid w:val="0090590E"/>
    <w:rsid w:val="0091143E"/>
    <w:rsid w:val="00911B9C"/>
    <w:rsid w:val="00911C46"/>
    <w:rsid w:val="009132FD"/>
    <w:rsid w:val="00914A80"/>
    <w:rsid w:val="009166AE"/>
    <w:rsid w:val="009210D1"/>
    <w:rsid w:val="00922312"/>
    <w:rsid w:val="009322FD"/>
    <w:rsid w:val="00934C12"/>
    <w:rsid w:val="00942D2C"/>
    <w:rsid w:val="009432DE"/>
    <w:rsid w:val="00947CE7"/>
    <w:rsid w:val="0095539C"/>
    <w:rsid w:val="00955907"/>
    <w:rsid w:val="00956E3F"/>
    <w:rsid w:val="009658A6"/>
    <w:rsid w:val="0096781C"/>
    <w:rsid w:val="0097062C"/>
    <w:rsid w:val="00970957"/>
    <w:rsid w:val="00972B8E"/>
    <w:rsid w:val="00973110"/>
    <w:rsid w:val="009765C9"/>
    <w:rsid w:val="0098052E"/>
    <w:rsid w:val="00981B68"/>
    <w:rsid w:val="00983232"/>
    <w:rsid w:val="009856DE"/>
    <w:rsid w:val="009875F6"/>
    <w:rsid w:val="00987BC7"/>
    <w:rsid w:val="00993E6E"/>
    <w:rsid w:val="00993FA1"/>
    <w:rsid w:val="00995291"/>
    <w:rsid w:val="0099594E"/>
    <w:rsid w:val="009A41AF"/>
    <w:rsid w:val="009B12A8"/>
    <w:rsid w:val="009B2EBB"/>
    <w:rsid w:val="009C2427"/>
    <w:rsid w:val="009C3220"/>
    <w:rsid w:val="009C544E"/>
    <w:rsid w:val="009C5EB0"/>
    <w:rsid w:val="009C7056"/>
    <w:rsid w:val="009C7421"/>
    <w:rsid w:val="009C7C73"/>
    <w:rsid w:val="009E4BB6"/>
    <w:rsid w:val="009F01D0"/>
    <w:rsid w:val="009F527C"/>
    <w:rsid w:val="00A0199C"/>
    <w:rsid w:val="00A116EE"/>
    <w:rsid w:val="00A123B8"/>
    <w:rsid w:val="00A13AB5"/>
    <w:rsid w:val="00A17CC5"/>
    <w:rsid w:val="00A23535"/>
    <w:rsid w:val="00A27583"/>
    <w:rsid w:val="00A3131F"/>
    <w:rsid w:val="00A316E3"/>
    <w:rsid w:val="00A334F0"/>
    <w:rsid w:val="00A404F8"/>
    <w:rsid w:val="00A461EF"/>
    <w:rsid w:val="00A51F14"/>
    <w:rsid w:val="00A548EF"/>
    <w:rsid w:val="00A56772"/>
    <w:rsid w:val="00A6493C"/>
    <w:rsid w:val="00A6798B"/>
    <w:rsid w:val="00A70477"/>
    <w:rsid w:val="00A7211B"/>
    <w:rsid w:val="00A7219E"/>
    <w:rsid w:val="00A753F7"/>
    <w:rsid w:val="00A75980"/>
    <w:rsid w:val="00A84FDF"/>
    <w:rsid w:val="00A85AD9"/>
    <w:rsid w:val="00A90BEF"/>
    <w:rsid w:val="00A92156"/>
    <w:rsid w:val="00A93334"/>
    <w:rsid w:val="00AA1840"/>
    <w:rsid w:val="00AA2E2A"/>
    <w:rsid w:val="00AB6406"/>
    <w:rsid w:val="00AC0CE9"/>
    <w:rsid w:val="00AC4581"/>
    <w:rsid w:val="00AC4A49"/>
    <w:rsid w:val="00AC4F05"/>
    <w:rsid w:val="00AC7194"/>
    <w:rsid w:val="00AD6FED"/>
    <w:rsid w:val="00AE61C6"/>
    <w:rsid w:val="00AE691C"/>
    <w:rsid w:val="00AF14C8"/>
    <w:rsid w:val="00AF4B75"/>
    <w:rsid w:val="00AF694C"/>
    <w:rsid w:val="00B01523"/>
    <w:rsid w:val="00B01B5A"/>
    <w:rsid w:val="00B0729C"/>
    <w:rsid w:val="00B12934"/>
    <w:rsid w:val="00B15156"/>
    <w:rsid w:val="00B16843"/>
    <w:rsid w:val="00B40F3F"/>
    <w:rsid w:val="00B42BF7"/>
    <w:rsid w:val="00B52C3C"/>
    <w:rsid w:val="00B52C5C"/>
    <w:rsid w:val="00B548B7"/>
    <w:rsid w:val="00B5513A"/>
    <w:rsid w:val="00B64EDB"/>
    <w:rsid w:val="00B65406"/>
    <w:rsid w:val="00B65896"/>
    <w:rsid w:val="00B677E1"/>
    <w:rsid w:val="00B75976"/>
    <w:rsid w:val="00B80073"/>
    <w:rsid w:val="00B804CD"/>
    <w:rsid w:val="00B82CB6"/>
    <w:rsid w:val="00B91E78"/>
    <w:rsid w:val="00B95F87"/>
    <w:rsid w:val="00B97D18"/>
    <w:rsid w:val="00BA745F"/>
    <w:rsid w:val="00BB2A0F"/>
    <w:rsid w:val="00BB2F1D"/>
    <w:rsid w:val="00BC23BE"/>
    <w:rsid w:val="00BC34D5"/>
    <w:rsid w:val="00BD0322"/>
    <w:rsid w:val="00BD04D2"/>
    <w:rsid w:val="00BD2870"/>
    <w:rsid w:val="00BD2A23"/>
    <w:rsid w:val="00BD3520"/>
    <w:rsid w:val="00BD52D9"/>
    <w:rsid w:val="00BE2A25"/>
    <w:rsid w:val="00BE353C"/>
    <w:rsid w:val="00BE7DCF"/>
    <w:rsid w:val="00BE7F1E"/>
    <w:rsid w:val="00BF2D0B"/>
    <w:rsid w:val="00C05D6B"/>
    <w:rsid w:val="00C13E7D"/>
    <w:rsid w:val="00C14776"/>
    <w:rsid w:val="00C170EB"/>
    <w:rsid w:val="00C20618"/>
    <w:rsid w:val="00C213F5"/>
    <w:rsid w:val="00C21D45"/>
    <w:rsid w:val="00C22F71"/>
    <w:rsid w:val="00C25992"/>
    <w:rsid w:val="00C26D26"/>
    <w:rsid w:val="00C275F8"/>
    <w:rsid w:val="00C30101"/>
    <w:rsid w:val="00C333A9"/>
    <w:rsid w:val="00C3435A"/>
    <w:rsid w:val="00C34760"/>
    <w:rsid w:val="00C350E5"/>
    <w:rsid w:val="00C35AD5"/>
    <w:rsid w:val="00C41BAD"/>
    <w:rsid w:val="00C47863"/>
    <w:rsid w:val="00C56AA0"/>
    <w:rsid w:val="00C573C9"/>
    <w:rsid w:val="00C579A7"/>
    <w:rsid w:val="00C57CEF"/>
    <w:rsid w:val="00C61182"/>
    <w:rsid w:val="00C70786"/>
    <w:rsid w:val="00C73856"/>
    <w:rsid w:val="00C741A3"/>
    <w:rsid w:val="00C84090"/>
    <w:rsid w:val="00C859B7"/>
    <w:rsid w:val="00C90562"/>
    <w:rsid w:val="00C93D48"/>
    <w:rsid w:val="00C96648"/>
    <w:rsid w:val="00CA5155"/>
    <w:rsid w:val="00CA5D8F"/>
    <w:rsid w:val="00CA5EC8"/>
    <w:rsid w:val="00CB04DC"/>
    <w:rsid w:val="00CB0B54"/>
    <w:rsid w:val="00CB278B"/>
    <w:rsid w:val="00CB38B0"/>
    <w:rsid w:val="00CC1368"/>
    <w:rsid w:val="00CC316E"/>
    <w:rsid w:val="00CC4BE8"/>
    <w:rsid w:val="00CC56F7"/>
    <w:rsid w:val="00CC7B78"/>
    <w:rsid w:val="00CD45AF"/>
    <w:rsid w:val="00CD6E9A"/>
    <w:rsid w:val="00CF0C51"/>
    <w:rsid w:val="00CF266F"/>
    <w:rsid w:val="00CF36E8"/>
    <w:rsid w:val="00D0019A"/>
    <w:rsid w:val="00D00AEF"/>
    <w:rsid w:val="00D01C13"/>
    <w:rsid w:val="00D03E70"/>
    <w:rsid w:val="00D05516"/>
    <w:rsid w:val="00D05692"/>
    <w:rsid w:val="00D16A8B"/>
    <w:rsid w:val="00D266A8"/>
    <w:rsid w:val="00D32FCD"/>
    <w:rsid w:val="00D35E20"/>
    <w:rsid w:val="00D36710"/>
    <w:rsid w:val="00D41CB6"/>
    <w:rsid w:val="00D4244E"/>
    <w:rsid w:val="00D438B2"/>
    <w:rsid w:val="00D448A0"/>
    <w:rsid w:val="00D52E96"/>
    <w:rsid w:val="00D55439"/>
    <w:rsid w:val="00D56D6C"/>
    <w:rsid w:val="00D571E1"/>
    <w:rsid w:val="00D70AC8"/>
    <w:rsid w:val="00D70BB3"/>
    <w:rsid w:val="00D73914"/>
    <w:rsid w:val="00D84147"/>
    <w:rsid w:val="00D86252"/>
    <w:rsid w:val="00D9050A"/>
    <w:rsid w:val="00D91A00"/>
    <w:rsid w:val="00D93EBA"/>
    <w:rsid w:val="00D94B57"/>
    <w:rsid w:val="00D976F4"/>
    <w:rsid w:val="00DA4F96"/>
    <w:rsid w:val="00DA5F02"/>
    <w:rsid w:val="00DA7C40"/>
    <w:rsid w:val="00DA7D80"/>
    <w:rsid w:val="00DB2434"/>
    <w:rsid w:val="00DB3E04"/>
    <w:rsid w:val="00DB4667"/>
    <w:rsid w:val="00DC294E"/>
    <w:rsid w:val="00DC4847"/>
    <w:rsid w:val="00DC5243"/>
    <w:rsid w:val="00DD29DA"/>
    <w:rsid w:val="00DD3B6D"/>
    <w:rsid w:val="00DF4244"/>
    <w:rsid w:val="00DF430B"/>
    <w:rsid w:val="00DF4780"/>
    <w:rsid w:val="00DF56B7"/>
    <w:rsid w:val="00E03B3B"/>
    <w:rsid w:val="00E04786"/>
    <w:rsid w:val="00E0707A"/>
    <w:rsid w:val="00E0784C"/>
    <w:rsid w:val="00E219D3"/>
    <w:rsid w:val="00E23A7A"/>
    <w:rsid w:val="00E27209"/>
    <w:rsid w:val="00E34703"/>
    <w:rsid w:val="00E37C13"/>
    <w:rsid w:val="00E41665"/>
    <w:rsid w:val="00E503D2"/>
    <w:rsid w:val="00E52635"/>
    <w:rsid w:val="00E7650F"/>
    <w:rsid w:val="00E82E72"/>
    <w:rsid w:val="00E835DB"/>
    <w:rsid w:val="00E8664A"/>
    <w:rsid w:val="00E866AE"/>
    <w:rsid w:val="00E87063"/>
    <w:rsid w:val="00E876DE"/>
    <w:rsid w:val="00E95895"/>
    <w:rsid w:val="00E972A0"/>
    <w:rsid w:val="00EA252B"/>
    <w:rsid w:val="00EA4A88"/>
    <w:rsid w:val="00EA4DF2"/>
    <w:rsid w:val="00EB2EB6"/>
    <w:rsid w:val="00EB418D"/>
    <w:rsid w:val="00EB56D5"/>
    <w:rsid w:val="00EC76C1"/>
    <w:rsid w:val="00ED1F41"/>
    <w:rsid w:val="00ED5696"/>
    <w:rsid w:val="00EE245C"/>
    <w:rsid w:val="00EE2AC7"/>
    <w:rsid w:val="00EE742A"/>
    <w:rsid w:val="00EF1C65"/>
    <w:rsid w:val="00F020D1"/>
    <w:rsid w:val="00F061DE"/>
    <w:rsid w:val="00F14134"/>
    <w:rsid w:val="00F1597C"/>
    <w:rsid w:val="00F17839"/>
    <w:rsid w:val="00F20F5D"/>
    <w:rsid w:val="00F210FC"/>
    <w:rsid w:val="00F21FF8"/>
    <w:rsid w:val="00F22995"/>
    <w:rsid w:val="00F30383"/>
    <w:rsid w:val="00F3204B"/>
    <w:rsid w:val="00F54597"/>
    <w:rsid w:val="00F731CC"/>
    <w:rsid w:val="00F73FE0"/>
    <w:rsid w:val="00F7476E"/>
    <w:rsid w:val="00F75D56"/>
    <w:rsid w:val="00F77DE9"/>
    <w:rsid w:val="00F802CB"/>
    <w:rsid w:val="00F82290"/>
    <w:rsid w:val="00F849BA"/>
    <w:rsid w:val="00F84D59"/>
    <w:rsid w:val="00F90C5E"/>
    <w:rsid w:val="00F91DB9"/>
    <w:rsid w:val="00F926E9"/>
    <w:rsid w:val="00F928EE"/>
    <w:rsid w:val="00FA09BB"/>
    <w:rsid w:val="00FA52BF"/>
    <w:rsid w:val="00FA7429"/>
    <w:rsid w:val="00FB5E34"/>
    <w:rsid w:val="00FC01D4"/>
    <w:rsid w:val="00FD02BC"/>
    <w:rsid w:val="00FD079D"/>
    <w:rsid w:val="00FD321E"/>
    <w:rsid w:val="00FD36C8"/>
    <w:rsid w:val="00FE1E81"/>
    <w:rsid w:val="00FE3613"/>
    <w:rsid w:val="00FE4AED"/>
    <w:rsid w:val="00FE7548"/>
    <w:rsid w:val="00FF0595"/>
    <w:rsid w:val="00FF31C7"/>
    <w:rsid w:val="00FF7104"/>
    <w:rsid w:val="00FF727F"/>
    <w:rsid w:val="00FF7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5855"/>
  <w15:chartTrackingRefBased/>
  <w15:docId w15:val="{6D7207E9-D229-410D-9869-5E0166A5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A404F8"/>
    <w:pPr>
      <w:ind w:left="720"/>
    </w:pPr>
  </w:style>
  <w:style w:type="paragraph" w:styleId="BalloonText">
    <w:name w:val="Balloon Text"/>
    <w:basedOn w:val="Normal"/>
    <w:link w:val="BalloonTextChar"/>
    <w:uiPriority w:val="99"/>
    <w:semiHidden/>
    <w:unhideWhenUsed/>
    <w:rsid w:val="00D0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style>
  <w:style w:type="character" w:customStyle="1" w:styleId="FooterChar">
    <w:name w:val="Footer Char"/>
    <w:basedOn w:val="DefaultParagraphFont"/>
    <w:link w:val="Footer"/>
    <w:uiPriority w:val="99"/>
    <w:rsid w:val="00B80073"/>
    <w:rPr>
      <w:rFonts w:ascii="Calibri" w:hAnsi="Calibri" w:cs="Times New Roman"/>
    </w:rPr>
  </w:style>
  <w:style w:type="paragraph" w:styleId="Title">
    <w:name w:val="Title"/>
    <w:basedOn w:val="Normal"/>
    <w:next w:val="Normal"/>
    <w:link w:val="TitleChar"/>
    <w:uiPriority w:val="10"/>
    <w:qFormat/>
    <w:rsid w:val="00B80073"/>
    <w:pPr>
      <w:widowControl w:val="0"/>
      <w:suppressAutoHyphens/>
      <w:ind w:left="720"/>
      <w:jc w:val="both"/>
    </w:pPr>
    <w:rPr>
      <w:rFonts w:asciiTheme="minorHAnsi" w:hAnsiTheme="minorHAnsi" w:cstheme="majorHAnsi"/>
      <w:b/>
      <w:color w:val="FF6B00"/>
      <w:sz w:val="32"/>
      <w:lang w:val="es-MX"/>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pPr>
      <w:spacing w:after="0" w:line="240" w:lineRule="auto"/>
    </w:pPr>
    <w:rPr>
      <w:rFonts w:eastAsiaTheme="minorEastAsia"/>
      <w:sz w:val="24"/>
      <w:szCs w:val="24"/>
      <w:lang w:val="en-US"/>
    </w:rPr>
  </w:style>
  <w:style w:type="character" w:styleId="Hyperlink">
    <w:name w:val="Hyperlink"/>
    <w:basedOn w:val="DefaultParagraphFont"/>
    <w:uiPriority w:val="99"/>
    <w:unhideWhenUsed/>
    <w:rsid w:val="00AC4581"/>
    <w:rPr>
      <w:color w:val="0563C1" w:themeColor="hyperlink"/>
      <w:u w:val="single"/>
    </w:rPr>
  </w:style>
  <w:style w:type="character" w:customStyle="1" w:styleId="FootnoteTextChar">
    <w:name w:val="Footnote Text Char"/>
    <w:aliases w:val="Style 6 Char"/>
    <w:basedOn w:val="DefaultParagraphFont"/>
    <w:link w:val="FootnoteText"/>
    <w:semiHidden/>
    <w:locked/>
    <w:rsid w:val="00AC4581"/>
    <w:rPr>
      <w:rFonts w:ascii="Cambria" w:hAnsi="Cambria" w:cs="Cambria"/>
      <w:sz w:val="20"/>
      <w:szCs w:val="20"/>
    </w:rPr>
  </w:style>
  <w:style w:type="paragraph" w:styleId="FootnoteText">
    <w:name w:val="footnote text"/>
    <w:aliases w:val="Style 6"/>
    <w:basedOn w:val="Normal"/>
    <w:link w:val="FootnoteTextChar"/>
    <w:semiHidden/>
    <w:unhideWhenUsed/>
    <w:rsid w:val="00AC4581"/>
    <w:pPr>
      <w:suppressAutoHyphens/>
    </w:pPr>
    <w:rPr>
      <w:rFonts w:ascii="Cambria" w:hAnsi="Cambria" w:cs="Cambria"/>
      <w:sz w:val="20"/>
      <w:szCs w:val="20"/>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rFonts w:ascii="Times New Roman" w:eastAsia="Times New Roman" w:hAnsi="Times New Roman"/>
      <w:szCs w:val="20"/>
      <w:lang w:val="en-US"/>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hAnsi="Calibri Light" w:cstheme="majorHAnsi"/>
      <w:b/>
      <w:color w:val="FF6B00"/>
      <w:sz w:val="32"/>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semiHidden/>
    <w:unhideWhenUsed/>
    <w:rsid w:val="00AC4581"/>
    <w:rPr>
      <w:vertAlign w:val="superscript"/>
    </w:rPr>
  </w:style>
  <w:style w:type="table" w:styleId="TableGrid">
    <w:name w:val="Table Grid"/>
    <w:basedOn w:val="TableNormal"/>
    <w:uiPriority w:val="59"/>
    <w:rsid w:val="00AC458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pPr>
      <w:spacing w:after="0" w:line="240" w:lineRule="auto"/>
    </w:pPr>
    <w:rPr>
      <w:rFonts w:ascii="Cambria" w:eastAsia="Cambria" w:hAnsi="Cambr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A0199C"/>
    <w:rPr>
      <w:sz w:val="16"/>
      <w:szCs w:val="16"/>
    </w:rPr>
  </w:style>
  <w:style w:type="paragraph" w:styleId="CommentText">
    <w:name w:val="annotation text"/>
    <w:basedOn w:val="Normal"/>
    <w:link w:val="CommentTextChar"/>
    <w:uiPriority w:val="99"/>
    <w:unhideWhenUsed/>
    <w:rsid w:val="00A0199C"/>
    <w:rPr>
      <w:sz w:val="20"/>
      <w:szCs w:val="20"/>
    </w:rPr>
  </w:style>
  <w:style w:type="character" w:customStyle="1" w:styleId="CommentTextChar">
    <w:name w:val="Comment Text Char"/>
    <w:basedOn w:val="DefaultParagraphFont"/>
    <w:link w:val="CommentText"/>
    <w:uiPriority w:val="99"/>
    <w:rsid w:val="00A0199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199C"/>
    <w:rPr>
      <w:b/>
      <w:bCs/>
    </w:rPr>
  </w:style>
  <w:style w:type="character" w:customStyle="1" w:styleId="CommentSubjectChar">
    <w:name w:val="Comment Subject Char"/>
    <w:basedOn w:val="CommentTextChar"/>
    <w:link w:val="CommentSubject"/>
    <w:uiPriority w:val="99"/>
    <w:semiHidden/>
    <w:rsid w:val="00A0199C"/>
    <w:rPr>
      <w:rFonts w:ascii="Calibri" w:hAnsi="Calibri" w:cs="Times New Roman"/>
      <w:b/>
      <w:bCs/>
      <w:sz w:val="20"/>
      <w:szCs w:val="20"/>
    </w:rPr>
  </w:style>
  <w:style w:type="character" w:customStyle="1" w:styleId="s1">
    <w:name w:val="s1"/>
    <w:basedOn w:val="DefaultParagraphFont"/>
    <w:rsid w:val="00EA252B"/>
  </w:style>
  <w:style w:type="character" w:customStyle="1" w:styleId="apple-converted-space">
    <w:name w:val="apple-converted-space"/>
    <w:basedOn w:val="DefaultParagraphFont"/>
    <w:rsid w:val="00D73914"/>
  </w:style>
  <w:style w:type="paragraph" w:styleId="Revision">
    <w:name w:val="Revision"/>
    <w:hidden/>
    <w:uiPriority w:val="99"/>
    <w:semiHidden/>
    <w:rsid w:val="00E52635"/>
    <w:pPr>
      <w:spacing w:after="0"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1B1A2D"/>
    <w:rPr>
      <w:color w:val="605E5C"/>
      <w:shd w:val="clear" w:color="auto" w:fill="E1DFDD"/>
    </w:rPr>
  </w:style>
  <w:style w:type="character" w:styleId="FollowedHyperlink">
    <w:name w:val="FollowedHyperlink"/>
    <w:basedOn w:val="DefaultParagraphFont"/>
    <w:uiPriority w:val="99"/>
    <w:semiHidden/>
    <w:unhideWhenUsed/>
    <w:rsid w:val="00BC23BE"/>
    <w:rPr>
      <w:color w:val="954F72" w:themeColor="followedHyperlink"/>
      <w:u w:val="single"/>
    </w:rPr>
  </w:style>
  <w:style w:type="paragraph" w:customStyle="1" w:styleId="Default">
    <w:name w:val="Default"/>
    <w:rsid w:val="00CF36E8"/>
    <w:pPr>
      <w:autoSpaceDE w:val="0"/>
      <w:autoSpaceDN w:val="0"/>
      <w:adjustRightInd w:val="0"/>
      <w:spacing w:after="0" w:line="240" w:lineRule="auto"/>
    </w:pPr>
    <w:rPr>
      <w:rFonts w:ascii="Segoe UI Symbol" w:hAnsi="Segoe UI Symbol" w:cs="Segoe UI Symbol"/>
      <w:color w:val="000000"/>
      <w:sz w:val="24"/>
      <w:szCs w:val="24"/>
      <w:lang w:val="en-US"/>
    </w:rPr>
  </w:style>
  <w:style w:type="character" w:customStyle="1" w:styleId="UnresolvedMention2">
    <w:name w:val="Unresolved Mention2"/>
    <w:basedOn w:val="DefaultParagraphFont"/>
    <w:uiPriority w:val="99"/>
    <w:semiHidden/>
    <w:unhideWhenUsed/>
    <w:rsid w:val="00F802CB"/>
    <w:rPr>
      <w:color w:val="605E5C"/>
      <w:shd w:val="clear" w:color="auto" w:fill="E1DFDD"/>
    </w:rPr>
  </w:style>
  <w:style w:type="character" w:styleId="UnresolvedMention">
    <w:name w:val="Unresolved Mention"/>
    <w:basedOn w:val="DefaultParagraphFont"/>
    <w:uiPriority w:val="99"/>
    <w:semiHidden/>
    <w:unhideWhenUsed/>
    <w:rsid w:val="00CB0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83178">
      <w:bodyDiv w:val="1"/>
      <w:marLeft w:val="0"/>
      <w:marRight w:val="0"/>
      <w:marTop w:val="0"/>
      <w:marBottom w:val="0"/>
      <w:divBdr>
        <w:top w:val="none" w:sz="0" w:space="0" w:color="auto"/>
        <w:left w:val="none" w:sz="0" w:space="0" w:color="auto"/>
        <w:bottom w:val="none" w:sz="0" w:space="0" w:color="auto"/>
        <w:right w:val="none" w:sz="0" w:space="0" w:color="auto"/>
      </w:divBdr>
      <w:divsChild>
        <w:div w:id="550967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281999">
      <w:bodyDiv w:val="1"/>
      <w:marLeft w:val="0"/>
      <w:marRight w:val="0"/>
      <w:marTop w:val="0"/>
      <w:marBottom w:val="0"/>
      <w:divBdr>
        <w:top w:val="none" w:sz="0" w:space="0" w:color="auto"/>
        <w:left w:val="none" w:sz="0" w:space="0" w:color="auto"/>
        <w:bottom w:val="none" w:sz="0" w:space="0" w:color="auto"/>
        <w:right w:val="none" w:sz="0" w:space="0" w:color="auto"/>
      </w:divBdr>
    </w:div>
    <w:div w:id="752511311">
      <w:bodyDiv w:val="1"/>
      <w:marLeft w:val="0"/>
      <w:marRight w:val="0"/>
      <w:marTop w:val="0"/>
      <w:marBottom w:val="0"/>
      <w:divBdr>
        <w:top w:val="none" w:sz="0" w:space="0" w:color="auto"/>
        <w:left w:val="none" w:sz="0" w:space="0" w:color="auto"/>
        <w:bottom w:val="none" w:sz="0" w:space="0" w:color="auto"/>
        <w:right w:val="none" w:sz="0" w:space="0" w:color="auto"/>
      </w:divBdr>
    </w:div>
    <w:div w:id="786200442">
      <w:bodyDiv w:val="1"/>
      <w:marLeft w:val="0"/>
      <w:marRight w:val="0"/>
      <w:marTop w:val="0"/>
      <w:marBottom w:val="0"/>
      <w:divBdr>
        <w:top w:val="none" w:sz="0" w:space="0" w:color="auto"/>
        <w:left w:val="none" w:sz="0" w:space="0" w:color="auto"/>
        <w:bottom w:val="none" w:sz="0" w:space="0" w:color="auto"/>
        <w:right w:val="none" w:sz="0" w:space="0" w:color="auto"/>
      </w:divBdr>
    </w:div>
    <w:div w:id="913275141">
      <w:bodyDiv w:val="1"/>
      <w:marLeft w:val="0"/>
      <w:marRight w:val="0"/>
      <w:marTop w:val="0"/>
      <w:marBottom w:val="0"/>
      <w:divBdr>
        <w:top w:val="none" w:sz="0" w:space="0" w:color="auto"/>
        <w:left w:val="none" w:sz="0" w:space="0" w:color="auto"/>
        <w:bottom w:val="none" w:sz="0" w:space="0" w:color="auto"/>
        <w:right w:val="none" w:sz="0" w:space="0" w:color="auto"/>
      </w:divBdr>
    </w:div>
    <w:div w:id="1138575080">
      <w:bodyDiv w:val="1"/>
      <w:marLeft w:val="0"/>
      <w:marRight w:val="0"/>
      <w:marTop w:val="0"/>
      <w:marBottom w:val="0"/>
      <w:divBdr>
        <w:top w:val="none" w:sz="0" w:space="0" w:color="auto"/>
        <w:left w:val="none" w:sz="0" w:space="0" w:color="auto"/>
        <w:bottom w:val="none" w:sz="0" w:space="0" w:color="auto"/>
        <w:right w:val="none" w:sz="0" w:space="0" w:color="auto"/>
      </w:divBdr>
    </w:div>
    <w:div w:id="1300648988">
      <w:bodyDiv w:val="1"/>
      <w:marLeft w:val="0"/>
      <w:marRight w:val="0"/>
      <w:marTop w:val="0"/>
      <w:marBottom w:val="0"/>
      <w:divBdr>
        <w:top w:val="none" w:sz="0" w:space="0" w:color="auto"/>
        <w:left w:val="none" w:sz="0" w:space="0" w:color="auto"/>
        <w:bottom w:val="none" w:sz="0" w:space="0" w:color="auto"/>
        <w:right w:val="none" w:sz="0" w:space="0" w:color="auto"/>
      </w:divBdr>
      <w:divsChild>
        <w:div w:id="1353996885">
          <w:marLeft w:val="0"/>
          <w:marRight w:val="0"/>
          <w:marTop w:val="0"/>
          <w:marBottom w:val="0"/>
          <w:divBdr>
            <w:top w:val="none" w:sz="0" w:space="0" w:color="auto"/>
            <w:left w:val="none" w:sz="0" w:space="0" w:color="auto"/>
            <w:bottom w:val="none" w:sz="0" w:space="0" w:color="auto"/>
            <w:right w:val="none" w:sz="0" w:space="0" w:color="auto"/>
          </w:divBdr>
        </w:div>
        <w:div w:id="25911558">
          <w:marLeft w:val="0"/>
          <w:marRight w:val="0"/>
          <w:marTop w:val="0"/>
          <w:marBottom w:val="0"/>
          <w:divBdr>
            <w:top w:val="none" w:sz="0" w:space="0" w:color="auto"/>
            <w:left w:val="none" w:sz="0" w:space="0" w:color="auto"/>
            <w:bottom w:val="none" w:sz="0" w:space="0" w:color="auto"/>
            <w:right w:val="none" w:sz="0" w:space="0" w:color="auto"/>
          </w:divBdr>
        </w:div>
        <w:div w:id="1112172003">
          <w:marLeft w:val="0"/>
          <w:marRight w:val="0"/>
          <w:marTop w:val="0"/>
          <w:marBottom w:val="0"/>
          <w:divBdr>
            <w:top w:val="none" w:sz="0" w:space="0" w:color="auto"/>
            <w:left w:val="none" w:sz="0" w:space="0" w:color="auto"/>
            <w:bottom w:val="none" w:sz="0" w:space="0" w:color="auto"/>
            <w:right w:val="none" w:sz="0" w:space="0" w:color="auto"/>
          </w:divBdr>
        </w:div>
      </w:divsChild>
    </w:div>
    <w:div w:id="14093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engovpartnership.org/ogp-local/" TargetMode="External"/><Relationship Id="rId18" Type="http://schemas.openxmlformats.org/officeDocument/2006/relationships/hyperlink" Target="https://datos.cdmx.gob.mx/dataset/changes/4d9db982-bfcb-4116-842c-79f27d4764c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iscaltransparency.net/wp-content/uploads/2021/08/LeadStewardsMeeting-MinutesDraft24Feb2021clean-3.docx" TargetMode="External"/><Relationship Id="rId17" Type="http://schemas.openxmlformats.org/officeDocument/2006/relationships/hyperlink" Target="https://www.fiscaltransparency.net/global-open-fiscal-data-package-roadmap-july-201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scais.pt/sub-area/smart-citizenship-academy-program-2019" TargetMode="External"/><Relationship Id="rId20" Type="http://schemas.openxmlformats.org/officeDocument/2006/relationships/hyperlink" Target="http://www.fiscaltransparency.net/accounta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scaltransparency.net/wp-content/uploads/2021/08/LS-Meeting-on-Membership11Feb21FV.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iscaltransparency.net/case-studi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resupuestoabierto.guanajuato.gob.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scaltransparency.net/participatory-budgeting-in-germany-wupperta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C72F5021AAE48A37CB19BB80874BE" ma:contentTypeVersion="4" ma:contentTypeDescription="Create a new document." ma:contentTypeScope="" ma:versionID="6f482c8c8087c871196748ff6a8fdf64">
  <xsd:schema xmlns:xsd="http://www.w3.org/2001/XMLSchema" xmlns:xs="http://www.w3.org/2001/XMLSchema" xmlns:p="http://schemas.microsoft.com/office/2006/metadata/properties" xmlns:ns3="8fbbdeab-a967-405c-8b13-062a5253be94" targetNamespace="http://schemas.microsoft.com/office/2006/metadata/properties" ma:root="true" ma:fieldsID="1e86502744026c06c13ed1731afde4b2" ns3:_="">
    <xsd:import namespace="8fbbdeab-a967-405c-8b13-062a5253b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bdeab-a967-405c-8b13-062a5253b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D427-A6DD-4666-8228-B5E59EFCE1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8DD3F3-F6B4-4A24-99FE-F17EE34B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bdeab-a967-405c-8b13-062a5253b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27220-077C-4C54-B40A-F7B2DC5380B7}">
  <ds:schemaRefs>
    <ds:schemaRef ds:uri="http://schemas.microsoft.com/sharepoint/v3/contenttype/forms"/>
  </ds:schemaRefs>
</ds:datastoreItem>
</file>

<file path=customXml/itemProps4.xml><?xml version="1.0" encoding="utf-8"?>
<ds:datastoreItem xmlns:ds="http://schemas.openxmlformats.org/officeDocument/2006/customXml" ds:itemID="{22E38B44-37F5-4566-A7C6-C23815CD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petrie</dc:creator>
  <cp:keywords/>
  <dc:description/>
  <cp:lastModifiedBy>Juan P. Guerrero Amparan</cp:lastModifiedBy>
  <cp:revision>3</cp:revision>
  <cp:lastPrinted>2018-11-29T04:20:00Z</cp:lastPrinted>
  <dcterms:created xsi:type="dcterms:W3CDTF">2021-08-20T18:49:00Z</dcterms:created>
  <dcterms:modified xsi:type="dcterms:W3CDTF">2021-08-20T18:54:00Z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0x0101007D4C72F5021AAE48A37CB19BB80874BE</vt:lpwstr>
  </property>
</Properties>
</file>