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E568" w14:textId="77777777" w:rsidR="00E97308" w:rsidRPr="00A65182" w:rsidRDefault="00E97308" w:rsidP="00E97308">
      <w:pPr>
        <w:jc w:val="center"/>
        <w:rPr>
          <w:b/>
          <w:bCs/>
        </w:rPr>
      </w:pPr>
      <w:r w:rsidRPr="00A65182">
        <w:rPr>
          <w:b/>
          <w:bCs/>
        </w:rPr>
        <w:t xml:space="preserve">Draft Agenda for Kick-off meeting </w:t>
      </w:r>
    </w:p>
    <w:p w14:paraId="16E592D6" w14:textId="77777777" w:rsidR="00E97308" w:rsidRPr="00A65182" w:rsidRDefault="00E97308" w:rsidP="00E97308">
      <w:pPr>
        <w:jc w:val="center"/>
        <w:rPr>
          <w:b/>
          <w:bCs/>
        </w:rPr>
      </w:pPr>
      <w:r w:rsidRPr="00A65182">
        <w:rPr>
          <w:b/>
          <w:bCs/>
        </w:rPr>
        <w:t xml:space="preserve">Pretoria, South Africa </w:t>
      </w:r>
    </w:p>
    <w:p w14:paraId="003EDD3C" w14:textId="77777777" w:rsidR="00E97308" w:rsidRPr="00A65182" w:rsidRDefault="00E97308" w:rsidP="00E97308">
      <w:pPr>
        <w:jc w:val="center"/>
        <w:rPr>
          <w:b/>
          <w:bCs/>
        </w:rPr>
      </w:pPr>
      <w:r w:rsidRPr="00A65182">
        <w:rPr>
          <w:b/>
          <w:bCs/>
        </w:rPr>
        <w:t>March 2-3rd, 2020</w:t>
      </w:r>
    </w:p>
    <w:p w14:paraId="06B9F0D6" w14:textId="77777777" w:rsidR="00E97308" w:rsidRDefault="00E97308" w:rsidP="00E97308">
      <w:pPr>
        <w:jc w:val="center"/>
      </w:pPr>
    </w:p>
    <w:p w14:paraId="2658F166" w14:textId="77777777" w:rsidR="00E97308" w:rsidRDefault="00E97308" w:rsidP="00E97308">
      <w:pPr>
        <w:rPr>
          <w:b/>
          <w:bCs/>
          <w:u w:val="single"/>
        </w:rPr>
      </w:pPr>
      <w:r w:rsidRPr="1C866AB4">
        <w:rPr>
          <w:b/>
          <w:bCs/>
          <w:u w:val="single"/>
        </w:rPr>
        <w:t>Desired Achievements for the Meeting</w:t>
      </w:r>
    </w:p>
    <w:p w14:paraId="3D31ABFD" w14:textId="77777777" w:rsidR="00E97308" w:rsidRDefault="00E97308" w:rsidP="00E97308">
      <w:r>
        <w:t xml:space="preserve">By the end of the meeting, participants will have: </w:t>
      </w:r>
    </w:p>
    <w:p w14:paraId="359FE09D" w14:textId="77777777" w:rsidR="00E97308" w:rsidRDefault="00E97308" w:rsidP="00E97308">
      <w:pPr>
        <w:pStyle w:val="ListParagraph"/>
        <w:numPr>
          <w:ilvl w:val="0"/>
          <w:numId w:val="1"/>
        </w:numPr>
      </w:pPr>
      <w:r>
        <w:t>Learn details on the Fiscal Openness Accelerator (FOA) project</w:t>
      </w:r>
    </w:p>
    <w:p w14:paraId="5178C525" w14:textId="77777777" w:rsidR="00E97308" w:rsidRDefault="00E97308" w:rsidP="00E97308">
      <w:pPr>
        <w:pStyle w:val="ListParagraph"/>
        <w:numPr>
          <w:ilvl w:val="0"/>
          <w:numId w:val="1"/>
        </w:numPr>
      </w:pPr>
      <w:r>
        <w:t>Understood clear expectations of IBP-GIFT's engagement on this project</w:t>
      </w:r>
    </w:p>
    <w:p w14:paraId="212FFBAD" w14:textId="77777777" w:rsidR="00E97308" w:rsidRDefault="00E97308" w:rsidP="00E97308">
      <w:pPr>
        <w:pStyle w:val="ListParagraph"/>
        <w:numPr>
          <w:ilvl w:val="0"/>
          <w:numId w:val="1"/>
        </w:numPr>
      </w:pPr>
      <w:r>
        <w:t>Become excited for being one of the very few countries chosen for the pilots exercise</w:t>
      </w:r>
    </w:p>
    <w:p w14:paraId="48D6F084" w14:textId="77777777" w:rsidR="00E97308" w:rsidRDefault="00E97308" w:rsidP="00E97308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Introduced to planning process for public participation</w:t>
      </w:r>
    </w:p>
    <w:p w14:paraId="78D5DB88" w14:textId="77777777" w:rsidR="00E97308" w:rsidRDefault="00E97308" w:rsidP="00E9730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Shared and learnt about existing participation practices </w:t>
      </w:r>
    </w:p>
    <w:p w14:paraId="3F53D99B" w14:textId="77777777" w:rsidR="00E97308" w:rsidRDefault="00E97308" w:rsidP="00E97308">
      <w:pPr>
        <w:pStyle w:val="ListParagraph"/>
        <w:numPr>
          <w:ilvl w:val="0"/>
          <w:numId w:val="1"/>
        </w:numPr>
      </w:pPr>
      <w:r>
        <w:t>Set up ground work in terms of timeline, creation of advisory groups, working with consultants</w:t>
      </w:r>
    </w:p>
    <w:p w14:paraId="0ECFEA0D" w14:textId="77777777" w:rsidR="00E97308" w:rsidRDefault="00E97308" w:rsidP="00E97308"/>
    <w:p w14:paraId="5952A6EC" w14:textId="77777777" w:rsidR="00E97308" w:rsidRDefault="00E97308" w:rsidP="00E97308">
      <w:r>
        <w:t>Draft Agenda:</w:t>
      </w:r>
    </w:p>
    <w:p w14:paraId="52DAA066" w14:textId="77777777" w:rsidR="00E97308" w:rsidRDefault="00E97308" w:rsidP="00E97308">
      <w:pPr>
        <w:rPr>
          <w:b/>
          <w:bCs/>
        </w:rPr>
      </w:pPr>
      <w:r w:rsidRPr="1C866AB4">
        <w:rPr>
          <w:b/>
          <w:bCs/>
        </w:rPr>
        <w:t>Day 1: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7290"/>
      </w:tblGrid>
      <w:tr w:rsidR="00E97308" w14:paraId="45ADD810" w14:textId="77777777" w:rsidTr="00CA70B2">
        <w:tc>
          <w:tcPr>
            <w:tcW w:w="2070" w:type="dxa"/>
          </w:tcPr>
          <w:p w14:paraId="28483BC7" w14:textId="77777777" w:rsidR="00E97308" w:rsidRDefault="00E97308" w:rsidP="00CA70B2">
            <w:r>
              <w:t>9:00 - 9:30</w:t>
            </w:r>
          </w:p>
        </w:tc>
        <w:tc>
          <w:tcPr>
            <w:tcW w:w="7290" w:type="dxa"/>
          </w:tcPr>
          <w:p w14:paraId="762A0925" w14:textId="77777777" w:rsidR="00E97308" w:rsidRDefault="00E97308" w:rsidP="00CA70B2">
            <w:r>
              <w:t>Welcome and Introductions</w:t>
            </w:r>
          </w:p>
        </w:tc>
      </w:tr>
      <w:tr w:rsidR="00E97308" w14:paraId="6819F257" w14:textId="77777777" w:rsidTr="00CA70B2">
        <w:tc>
          <w:tcPr>
            <w:tcW w:w="2070" w:type="dxa"/>
          </w:tcPr>
          <w:p w14:paraId="3946AEF6" w14:textId="77777777" w:rsidR="00E97308" w:rsidRDefault="00E97308" w:rsidP="00CA70B2">
            <w:r>
              <w:t>9:30 – 10:00</w:t>
            </w:r>
          </w:p>
        </w:tc>
        <w:tc>
          <w:tcPr>
            <w:tcW w:w="7290" w:type="dxa"/>
          </w:tcPr>
          <w:p w14:paraId="67B2E257" w14:textId="77777777" w:rsidR="00E97308" w:rsidRDefault="00E97308" w:rsidP="00CA70B2">
            <w:r>
              <w:t>Ceremony to celebrate the signed MoUs</w:t>
            </w:r>
          </w:p>
          <w:p w14:paraId="54A20EAD" w14:textId="77777777" w:rsidR="00E97308" w:rsidRDefault="00E97308" w:rsidP="00CA70B2"/>
        </w:tc>
      </w:tr>
      <w:tr w:rsidR="00E97308" w14:paraId="26700BE8" w14:textId="77777777" w:rsidTr="00CA70B2">
        <w:tc>
          <w:tcPr>
            <w:tcW w:w="2070" w:type="dxa"/>
          </w:tcPr>
          <w:p w14:paraId="4672D83C" w14:textId="77777777" w:rsidR="00E97308" w:rsidRDefault="00E97308" w:rsidP="00CA70B2">
            <w:r>
              <w:t>10:00 – 10:25</w:t>
            </w:r>
          </w:p>
        </w:tc>
        <w:tc>
          <w:tcPr>
            <w:tcW w:w="7290" w:type="dxa"/>
          </w:tcPr>
          <w:p w14:paraId="3EDE4D77" w14:textId="77777777" w:rsidR="00E97308" w:rsidRDefault="00E97308" w:rsidP="00CA70B2">
            <w:pPr>
              <w:spacing w:after="0"/>
            </w:pPr>
            <w:r>
              <w:t xml:space="preserve">Session 1: Why are we here? </w:t>
            </w:r>
          </w:p>
          <w:p w14:paraId="714E95A2" w14:textId="77777777" w:rsidR="00E97308" w:rsidRDefault="00E97308" w:rsidP="00CA70B2">
            <w:pPr>
              <w:spacing w:after="0"/>
            </w:pPr>
            <w:r>
              <w:t xml:space="preserve">                   Details of the FAO project – Scope of Work; Terms of Reference and  </w:t>
            </w:r>
          </w:p>
          <w:p w14:paraId="6ECF6C06" w14:textId="77777777" w:rsidR="00E97308" w:rsidRDefault="00E97308" w:rsidP="00CA70B2">
            <w:pPr>
              <w:spacing w:after="0"/>
            </w:pPr>
            <w:r>
              <w:t xml:space="preserve">                   role of Advisory Group; Timeline for achievement of Objectives</w:t>
            </w:r>
          </w:p>
        </w:tc>
      </w:tr>
      <w:tr w:rsidR="00E97308" w14:paraId="3BD2312B" w14:textId="77777777" w:rsidTr="00CA70B2">
        <w:tc>
          <w:tcPr>
            <w:tcW w:w="2070" w:type="dxa"/>
          </w:tcPr>
          <w:p w14:paraId="33858226" w14:textId="77777777" w:rsidR="00E97308" w:rsidRDefault="00E97308" w:rsidP="00CA70B2">
            <w:r>
              <w:t>10:25 – 10:50</w:t>
            </w:r>
          </w:p>
        </w:tc>
        <w:tc>
          <w:tcPr>
            <w:tcW w:w="7290" w:type="dxa"/>
          </w:tcPr>
          <w:p w14:paraId="23DEAE7E" w14:textId="77777777" w:rsidR="00E97308" w:rsidRDefault="00E97308" w:rsidP="00CA70B2">
            <w:r>
              <w:t>Session 2: Understanding Core Concepts of Participation in budgeting</w:t>
            </w:r>
          </w:p>
          <w:p w14:paraId="30D8E494" w14:textId="77777777" w:rsidR="00E97308" w:rsidRDefault="00E97308" w:rsidP="00CA70B2">
            <w:r>
              <w:t xml:space="preserve">                   IBP GIFT vision; GIFT principles</w:t>
            </w:r>
          </w:p>
          <w:p w14:paraId="0BC5BC37" w14:textId="77777777" w:rsidR="00E97308" w:rsidRDefault="00E97308" w:rsidP="00CA70B2"/>
        </w:tc>
      </w:tr>
      <w:tr w:rsidR="00E97308" w14:paraId="47D775A2" w14:textId="77777777" w:rsidTr="00CA70B2">
        <w:tc>
          <w:tcPr>
            <w:tcW w:w="2070" w:type="dxa"/>
          </w:tcPr>
          <w:p w14:paraId="09B51864" w14:textId="77777777" w:rsidR="00E97308" w:rsidRDefault="00E97308" w:rsidP="00CA70B2"/>
        </w:tc>
        <w:tc>
          <w:tcPr>
            <w:tcW w:w="7290" w:type="dxa"/>
          </w:tcPr>
          <w:p w14:paraId="037558AC" w14:textId="77777777" w:rsidR="00E97308" w:rsidRDefault="00E97308" w:rsidP="00CA70B2">
            <w:pPr>
              <w:spacing w:after="0"/>
              <w:rPr>
                <w:b/>
                <w:bCs/>
              </w:rPr>
            </w:pPr>
            <w:r w:rsidRPr="1C866AB4">
              <w:rPr>
                <w:b/>
                <w:bCs/>
              </w:rPr>
              <w:t>BREAK</w:t>
            </w:r>
          </w:p>
        </w:tc>
      </w:tr>
      <w:tr w:rsidR="00E97308" w14:paraId="25C7FF58" w14:textId="77777777" w:rsidTr="00CA70B2">
        <w:tc>
          <w:tcPr>
            <w:tcW w:w="2070" w:type="dxa"/>
          </w:tcPr>
          <w:p w14:paraId="2FC895B4" w14:textId="77777777" w:rsidR="00E97308" w:rsidRDefault="00E97308" w:rsidP="00CA70B2">
            <w:r>
              <w:t>11:00 – 11:20</w:t>
            </w:r>
          </w:p>
        </w:tc>
        <w:tc>
          <w:tcPr>
            <w:tcW w:w="7290" w:type="dxa"/>
          </w:tcPr>
          <w:p w14:paraId="3D23E9AA" w14:textId="77777777" w:rsidR="00E97308" w:rsidRDefault="00E97308" w:rsidP="00CA70B2">
            <w:r>
              <w:t>Session 3: Poster Session</w:t>
            </w:r>
          </w:p>
        </w:tc>
      </w:tr>
      <w:tr w:rsidR="00E97308" w14:paraId="76FEFC3A" w14:textId="77777777" w:rsidTr="00CA70B2">
        <w:tc>
          <w:tcPr>
            <w:tcW w:w="2070" w:type="dxa"/>
          </w:tcPr>
          <w:p w14:paraId="049B8B9E" w14:textId="77777777" w:rsidR="00E97308" w:rsidRDefault="00E97308" w:rsidP="00CA70B2">
            <w:r>
              <w:t xml:space="preserve">11:20 – 12:00 </w:t>
            </w:r>
          </w:p>
        </w:tc>
        <w:tc>
          <w:tcPr>
            <w:tcW w:w="7290" w:type="dxa"/>
          </w:tcPr>
          <w:p w14:paraId="5E47EC29" w14:textId="77777777" w:rsidR="00E97308" w:rsidRDefault="00E97308" w:rsidP="00CA70B2">
            <w:r>
              <w:t xml:space="preserve">Session 4: Planning for Public Participation </w:t>
            </w:r>
          </w:p>
          <w:p w14:paraId="083BD0D7" w14:textId="77777777" w:rsidR="00E97308" w:rsidRDefault="00E97308" w:rsidP="00CA70B2">
            <w:r>
              <w:t xml:space="preserve">                   Guiding steps to designing participation mechanism</w:t>
            </w:r>
          </w:p>
          <w:p w14:paraId="79C789D0" w14:textId="77777777" w:rsidR="00E97308" w:rsidRDefault="00E97308" w:rsidP="00CA70B2"/>
        </w:tc>
      </w:tr>
      <w:tr w:rsidR="00E97308" w14:paraId="183CDC10" w14:textId="77777777" w:rsidTr="00CA70B2">
        <w:tc>
          <w:tcPr>
            <w:tcW w:w="2070" w:type="dxa"/>
          </w:tcPr>
          <w:p w14:paraId="2F1F2D17" w14:textId="77777777" w:rsidR="00E97308" w:rsidRDefault="00E97308" w:rsidP="00CA70B2">
            <w:r>
              <w:t xml:space="preserve">12:00 – 12:20 </w:t>
            </w:r>
          </w:p>
          <w:p w14:paraId="5A11941C" w14:textId="77777777" w:rsidR="00E97308" w:rsidRDefault="00E97308" w:rsidP="00CA70B2"/>
        </w:tc>
        <w:tc>
          <w:tcPr>
            <w:tcW w:w="7290" w:type="dxa"/>
          </w:tcPr>
          <w:p w14:paraId="6F6BDE52" w14:textId="77777777" w:rsidR="00E97308" w:rsidRDefault="00E97308" w:rsidP="00CA70B2">
            <w:r>
              <w:t>Session 5: Introduction to Social Audits</w:t>
            </w:r>
          </w:p>
        </w:tc>
      </w:tr>
      <w:tr w:rsidR="00E97308" w14:paraId="22316F85" w14:textId="77777777" w:rsidTr="00CA70B2">
        <w:tc>
          <w:tcPr>
            <w:tcW w:w="2070" w:type="dxa"/>
          </w:tcPr>
          <w:p w14:paraId="71D3176B" w14:textId="77777777" w:rsidR="00E97308" w:rsidRDefault="00E97308" w:rsidP="00CA70B2">
            <w:r>
              <w:lastRenderedPageBreak/>
              <w:t>12:20 – 13:00</w:t>
            </w:r>
          </w:p>
        </w:tc>
        <w:tc>
          <w:tcPr>
            <w:tcW w:w="7290" w:type="dxa"/>
          </w:tcPr>
          <w:p w14:paraId="4A365A42" w14:textId="77777777" w:rsidR="00E97308" w:rsidRDefault="00E97308" w:rsidP="00CA70B2">
            <w:r>
              <w:t>Session 6: Introduction to Deliberative Publics</w:t>
            </w:r>
          </w:p>
        </w:tc>
      </w:tr>
      <w:tr w:rsidR="00E97308" w14:paraId="089171E0" w14:textId="77777777" w:rsidTr="00CA70B2">
        <w:tc>
          <w:tcPr>
            <w:tcW w:w="2070" w:type="dxa"/>
          </w:tcPr>
          <w:p w14:paraId="5D8FF71D" w14:textId="77777777" w:rsidR="00E97308" w:rsidRDefault="00E97308" w:rsidP="00CA70B2"/>
        </w:tc>
        <w:tc>
          <w:tcPr>
            <w:tcW w:w="7290" w:type="dxa"/>
          </w:tcPr>
          <w:p w14:paraId="7707FD68" w14:textId="77777777" w:rsidR="00E97308" w:rsidRDefault="00E97308" w:rsidP="00CA70B2">
            <w:pPr>
              <w:rPr>
                <w:b/>
                <w:bCs/>
              </w:rPr>
            </w:pPr>
            <w:r w:rsidRPr="1C866AB4">
              <w:rPr>
                <w:b/>
                <w:bCs/>
              </w:rPr>
              <w:t>LUNCH</w:t>
            </w:r>
          </w:p>
        </w:tc>
      </w:tr>
      <w:tr w:rsidR="00E97308" w14:paraId="64C2C309" w14:textId="77777777" w:rsidTr="00CA70B2">
        <w:tc>
          <w:tcPr>
            <w:tcW w:w="2070" w:type="dxa"/>
          </w:tcPr>
          <w:p w14:paraId="4ECA51DA" w14:textId="77777777" w:rsidR="00E97308" w:rsidRDefault="00E97308" w:rsidP="00CA70B2">
            <w:r>
              <w:t>14:00 – 14:40</w:t>
            </w:r>
          </w:p>
        </w:tc>
        <w:tc>
          <w:tcPr>
            <w:tcW w:w="7290" w:type="dxa"/>
          </w:tcPr>
          <w:p w14:paraId="42B2E9DE" w14:textId="77777777" w:rsidR="00E97308" w:rsidRDefault="00E97308" w:rsidP="00CA70B2">
            <w:r>
              <w:t>Session 7: Introduction to Public Councils</w:t>
            </w:r>
          </w:p>
        </w:tc>
      </w:tr>
      <w:tr w:rsidR="00E97308" w14:paraId="5EF1D3D3" w14:textId="77777777" w:rsidTr="00CA70B2">
        <w:tc>
          <w:tcPr>
            <w:tcW w:w="2070" w:type="dxa"/>
          </w:tcPr>
          <w:p w14:paraId="1EC124DC" w14:textId="77777777" w:rsidR="00E97308" w:rsidRDefault="00E97308" w:rsidP="00CA70B2">
            <w:r>
              <w:t>14:40 – 15:00</w:t>
            </w:r>
          </w:p>
        </w:tc>
        <w:tc>
          <w:tcPr>
            <w:tcW w:w="7290" w:type="dxa"/>
          </w:tcPr>
          <w:p w14:paraId="72AFD7AC" w14:textId="77777777" w:rsidR="00E97308" w:rsidRDefault="00E97308" w:rsidP="00CA70B2">
            <w:r>
              <w:t>Session 8: Participatory Budgeting Case Study</w:t>
            </w:r>
          </w:p>
        </w:tc>
      </w:tr>
      <w:tr w:rsidR="00E97308" w14:paraId="67AF0274" w14:textId="77777777" w:rsidTr="00CA70B2">
        <w:tc>
          <w:tcPr>
            <w:tcW w:w="2070" w:type="dxa"/>
          </w:tcPr>
          <w:p w14:paraId="7E5826AE" w14:textId="77777777" w:rsidR="00E97308" w:rsidRDefault="00E97308" w:rsidP="00CA70B2">
            <w:r>
              <w:t>15:00 – 15:30</w:t>
            </w:r>
          </w:p>
        </w:tc>
        <w:tc>
          <w:tcPr>
            <w:tcW w:w="7290" w:type="dxa"/>
          </w:tcPr>
          <w:p w14:paraId="16D0EA08" w14:textId="77777777" w:rsidR="00E97308" w:rsidRDefault="00E97308" w:rsidP="00CA70B2">
            <w:r>
              <w:t>Session 9: Plenary Discussion – Unpacking core concepts of participation from the examples discussed</w:t>
            </w:r>
          </w:p>
        </w:tc>
      </w:tr>
      <w:tr w:rsidR="00E97308" w14:paraId="1EA75C14" w14:textId="77777777" w:rsidTr="00CA70B2">
        <w:tc>
          <w:tcPr>
            <w:tcW w:w="2070" w:type="dxa"/>
          </w:tcPr>
          <w:p w14:paraId="3FFE1C45" w14:textId="77777777" w:rsidR="00E97308" w:rsidRDefault="00E97308" w:rsidP="00CA70B2"/>
        </w:tc>
        <w:tc>
          <w:tcPr>
            <w:tcW w:w="7290" w:type="dxa"/>
          </w:tcPr>
          <w:p w14:paraId="128F4DC6" w14:textId="77777777" w:rsidR="00E97308" w:rsidRDefault="00E97308" w:rsidP="00CA70B2">
            <w:pPr>
              <w:rPr>
                <w:b/>
                <w:bCs/>
              </w:rPr>
            </w:pPr>
            <w:r w:rsidRPr="1C866AB4">
              <w:rPr>
                <w:b/>
                <w:bCs/>
              </w:rPr>
              <w:t>BREAK</w:t>
            </w:r>
          </w:p>
        </w:tc>
      </w:tr>
      <w:tr w:rsidR="00E97308" w14:paraId="0BD68F92" w14:textId="77777777" w:rsidTr="00CA70B2">
        <w:tc>
          <w:tcPr>
            <w:tcW w:w="2070" w:type="dxa"/>
          </w:tcPr>
          <w:p w14:paraId="1584391E" w14:textId="77777777" w:rsidR="00E97308" w:rsidRDefault="00E97308" w:rsidP="00CA70B2">
            <w:r>
              <w:t>15:40 – 16:15</w:t>
            </w:r>
          </w:p>
        </w:tc>
        <w:tc>
          <w:tcPr>
            <w:tcW w:w="7290" w:type="dxa"/>
          </w:tcPr>
          <w:p w14:paraId="0C90032D" w14:textId="77777777" w:rsidR="00E97308" w:rsidRDefault="00E97308" w:rsidP="00CA70B2">
            <w:r>
              <w:t xml:space="preserve">Session 10: Scoping experience in the room </w:t>
            </w:r>
          </w:p>
        </w:tc>
      </w:tr>
      <w:tr w:rsidR="00E97308" w14:paraId="7EFFF1F7" w14:textId="77777777" w:rsidTr="00CA70B2">
        <w:tc>
          <w:tcPr>
            <w:tcW w:w="2070" w:type="dxa"/>
          </w:tcPr>
          <w:p w14:paraId="414E8CAF" w14:textId="77777777" w:rsidR="00E97308" w:rsidRDefault="00E97308" w:rsidP="00CA70B2">
            <w:r>
              <w:t>16:15 – 17:00</w:t>
            </w:r>
          </w:p>
        </w:tc>
        <w:tc>
          <w:tcPr>
            <w:tcW w:w="7290" w:type="dxa"/>
          </w:tcPr>
          <w:p w14:paraId="7D77FBB3" w14:textId="77777777" w:rsidR="00E97308" w:rsidRDefault="00E97308" w:rsidP="00CA70B2">
            <w:r>
              <w:t>Session 11: Mapping Objectives to Mechanisms</w:t>
            </w:r>
          </w:p>
        </w:tc>
      </w:tr>
      <w:tr w:rsidR="00E97308" w14:paraId="7E6C1667" w14:textId="77777777" w:rsidTr="00CA70B2">
        <w:tc>
          <w:tcPr>
            <w:tcW w:w="2070" w:type="dxa"/>
          </w:tcPr>
          <w:p w14:paraId="3BF29F52" w14:textId="77777777" w:rsidR="00E97308" w:rsidRDefault="00E97308" w:rsidP="00CA70B2">
            <w:r>
              <w:t>17:00 – 17:30</w:t>
            </w:r>
          </w:p>
        </w:tc>
        <w:tc>
          <w:tcPr>
            <w:tcW w:w="7290" w:type="dxa"/>
          </w:tcPr>
          <w:p w14:paraId="65D6D9BD" w14:textId="77777777" w:rsidR="00E97308" w:rsidRDefault="00E97308" w:rsidP="00CA70B2">
            <w:r>
              <w:t>Feedback and wrap up</w:t>
            </w:r>
          </w:p>
        </w:tc>
      </w:tr>
    </w:tbl>
    <w:p w14:paraId="13A45918" w14:textId="77777777" w:rsidR="00E97308" w:rsidRDefault="00E97308" w:rsidP="00E97308"/>
    <w:p w14:paraId="22FAA1F2" w14:textId="77777777" w:rsidR="00E97308" w:rsidRDefault="00E97308" w:rsidP="00E97308">
      <w:pPr>
        <w:rPr>
          <w:b/>
          <w:bCs/>
        </w:rPr>
      </w:pPr>
      <w:r w:rsidRPr="1C866AB4">
        <w:rPr>
          <w:b/>
          <w:bCs/>
        </w:rPr>
        <w:t xml:space="preserve">Day 2: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7275"/>
      </w:tblGrid>
      <w:tr w:rsidR="00E97308" w14:paraId="2832939B" w14:textId="77777777" w:rsidTr="00CA70B2">
        <w:tc>
          <w:tcPr>
            <w:tcW w:w="2085" w:type="dxa"/>
          </w:tcPr>
          <w:p w14:paraId="04238B8C" w14:textId="77777777" w:rsidR="00E97308" w:rsidRDefault="00E97308" w:rsidP="00CA70B2">
            <w:r>
              <w:t>9:00 – 9:30</w:t>
            </w:r>
          </w:p>
        </w:tc>
        <w:tc>
          <w:tcPr>
            <w:tcW w:w="7275" w:type="dxa"/>
          </w:tcPr>
          <w:p w14:paraId="62AD2A09" w14:textId="77777777" w:rsidR="00E97308" w:rsidRDefault="00E97308" w:rsidP="00CA70B2">
            <w:r>
              <w:t>Recap of Day 1, overview of Day 2</w:t>
            </w:r>
          </w:p>
        </w:tc>
      </w:tr>
      <w:tr w:rsidR="00E97308" w14:paraId="19DA95BE" w14:textId="77777777" w:rsidTr="00CA70B2">
        <w:tc>
          <w:tcPr>
            <w:tcW w:w="2085" w:type="dxa"/>
          </w:tcPr>
          <w:p w14:paraId="37557035" w14:textId="77777777" w:rsidR="00E97308" w:rsidRDefault="00E97308" w:rsidP="00CA70B2">
            <w:r>
              <w:t>9:30 – 10:30</w:t>
            </w:r>
          </w:p>
        </w:tc>
        <w:tc>
          <w:tcPr>
            <w:tcW w:w="7275" w:type="dxa"/>
          </w:tcPr>
          <w:p w14:paraId="63BE855B" w14:textId="77777777" w:rsidR="00E97308" w:rsidRDefault="00E97308" w:rsidP="00CA70B2">
            <w:r>
              <w:t>Session 12: Plenary discussion - Assessing Fiscal Transparency</w:t>
            </w:r>
          </w:p>
          <w:p w14:paraId="1F0EE7AD" w14:textId="77777777" w:rsidR="00E97308" w:rsidRDefault="00E97308" w:rsidP="00CA70B2">
            <w:r>
              <w:t xml:space="preserve">                     Understanding tools to measure transparency; </w:t>
            </w:r>
          </w:p>
        </w:tc>
      </w:tr>
      <w:tr w:rsidR="00E97308" w14:paraId="1F0362D4" w14:textId="77777777" w:rsidTr="00CA70B2">
        <w:tc>
          <w:tcPr>
            <w:tcW w:w="2085" w:type="dxa"/>
          </w:tcPr>
          <w:p w14:paraId="71AF4ED8" w14:textId="77777777" w:rsidR="00E97308" w:rsidRDefault="00E97308" w:rsidP="00CA70B2">
            <w:r>
              <w:t>10:30 – 11:30</w:t>
            </w:r>
          </w:p>
        </w:tc>
        <w:tc>
          <w:tcPr>
            <w:tcW w:w="7275" w:type="dxa"/>
          </w:tcPr>
          <w:p w14:paraId="6D70B6D7" w14:textId="77777777" w:rsidR="00E97308" w:rsidRDefault="00E97308" w:rsidP="00CA70B2">
            <w:r>
              <w:t xml:space="preserve">Session 13: Working Groups – understanding steps towards enhancing Fiscal </w:t>
            </w:r>
          </w:p>
          <w:p w14:paraId="18235869" w14:textId="77777777" w:rsidR="00E97308" w:rsidRDefault="00E97308" w:rsidP="00CA70B2">
            <w:r>
              <w:t xml:space="preserve">                      Transparency</w:t>
            </w:r>
          </w:p>
        </w:tc>
      </w:tr>
      <w:tr w:rsidR="00E97308" w14:paraId="232B6CBB" w14:textId="77777777" w:rsidTr="00CA70B2">
        <w:tc>
          <w:tcPr>
            <w:tcW w:w="2085" w:type="dxa"/>
          </w:tcPr>
          <w:p w14:paraId="5FF318B5" w14:textId="77777777" w:rsidR="00E97308" w:rsidRDefault="00E97308" w:rsidP="00CA70B2"/>
        </w:tc>
        <w:tc>
          <w:tcPr>
            <w:tcW w:w="7275" w:type="dxa"/>
          </w:tcPr>
          <w:p w14:paraId="0C07D2B7" w14:textId="77777777" w:rsidR="00E97308" w:rsidRDefault="00E97308" w:rsidP="00CA70B2">
            <w:pPr>
              <w:rPr>
                <w:b/>
                <w:bCs/>
              </w:rPr>
            </w:pPr>
            <w:r w:rsidRPr="1C866AB4">
              <w:rPr>
                <w:b/>
                <w:bCs/>
              </w:rPr>
              <w:t>BREAK</w:t>
            </w:r>
          </w:p>
        </w:tc>
      </w:tr>
      <w:tr w:rsidR="00E97308" w14:paraId="3BC44CE3" w14:textId="77777777" w:rsidTr="00CA70B2">
        <w:tc>
          <w:tcPr>
            <w:tcW w:w="2085" w:type="dxa"/>
          </w:tcPr>
          <w:p w14:paraId="53F708E4" w14:textId="77777777" w:rsidR="00E97308" w:rsidRDefault="00E97308" w:rsidP="00CA70B2">
            <w:r>
              <w:t>11:40 – 12:00</w:t>
            </w:r>
          </w:p>
        </w:tc>
        <w:tc>
          <w:tcPr>
            <w:tcW w:w="7275" w:type="dxa"/>
          </w:tcPr>
          <w:p w14:paraId="471CED31" w14:textId="77777777" w:rsidR="00E97308" w:rsidRDefault="00E97308" w:rsidP="00CA70B2">
            <w:r>
              <w:t xml:space="preserve">Q&amp;A </w:t>
            </w:r>
          </w:p>
        </w:tc>
      </w:tr>
      <w:tr w:rsidR="00E97308" w14:paraId="737036F5" w14:textId="77777777" w:rsidTr="00CA70B2">
        <w:tc>
          <w:tcPr>
            <w:tcW w:w="2085" w:type="dxa"/>
          </w:tcPr>
          <w:p w14:paraId="74C6835E" w14:textId="77777777" w:rsidR="00E97308" w:rsidRDefault="00E97308" w:rsidP="00CA70B2">
            <w:r>
              <w:t>12:00 – 13:00</w:t>
            </w:r>
          </w:p>
        </w:tc>
        <w:tc>
          <w:tcPr>
            <w:tcW w:w="7275" w:type="dxa"/>
          </w:tcPr>
          <w:p w14:paraId="7EAAA45B" w14:textId="77777777" w:rsidR="00E97308" w:rsidRDefault="00E97308" w:rsidP="00CA70B2">
            <w:r>
              <w:t>Session 14: Working Groups – what does good participation look like?</w:t>
            </w:r>
          </w:p>
        </w:tc>
      </w:tr>
      <w:tr w:rsidR="00E97308" w14:paraId="53DBB0DC" w14:textId="77777777" w:rsidTr="00CA70B2">
        <w:tc>
          <w:tcPr>
            <w:tcW w:w="2085" w:type="dxa"/>
          </w:tcPr>
          <w:p w14:paraId="32F9579B" w14:textId="77777777" w:rsidR="00E97308" w:rsidRDefault="00E97308" w:rsidP="00CA70B2"/>
        </w:tc>
        <w:tc>
          <w:tcPr>
            <w:tcW w:w="7275" w:type="dxa"/>
          </w:tcPr>
          <w:p w14:paraId="22A29FDD" w14:textId="77777777" w:rsidR="00E97308" w:rsidRDefault="00E97308" w:rsidP="00CA70B2">
            <w:pPr>
              <w:rPr>
                <w:b/>
                <w:bCs/>
              </w:rPr>
            </w:pPr>
            <w:r w:rsidRPr="1C866AB4">
              <w:rPr>
                <w:b/>
                <w:bCs/>
              </w:rPr>
              <w:t xml:space="preserve">LUNCH </w:t>
            </w:r>
          </w:p>
        </w:tc>
      </w:tr>
      <w:tr w:rsidR="00E97308" w14:paraId="1B31F773" w14:textId="77777777" w:rsidTr="00CA70B2">
        <w:tc>
          <w:tcPr>
            <w:tcW w:w="2085" w:type="dxa"/>
          </w:tcPr>
          <w:p w14:paraId="2E1CBE04" w14:textId="77777777" w:rsidR="00E97308" w:rsidRDefault="00E97308" w:rsidP="00CA70B2">
            <w:r>
              <w:t>14:00 – 16:30</w:t>
            </w:r>
          </w:p>
        </w:tc>
        <w:tc>
          <w:tcPr>
            <w:tcW w:w="7275" w:type="dxa"/>
          </w:tcPr>
          <w:p w14:paraId="1FB26DFB" w14:textId="77777777" w:rsidR="00E97308" w:rsidRDefault="00E97308" w:rsidP="00CA70B2">
            <w:r>
              <w:t>Session 15: Drafting Action Plans per country</w:t>
            </w:r>
          </w:p>
        </w:tc>
      </w:tr>
      <w:tr w:rsidR="00E97308" w14:paraId="3DD77936" w14:textId="77777777" w:rsidTr="00CA70B2">
        <w:tc>
          <w:tcPr>
            <w:tcW w:w="2085" w:type="dxa"/>
          </w:tcPr>
          <w:p w14:paraId="66EEB245" w14:textId="77777777" w:rsidR="00E97308" w:rsidRDefault="00E97308" w:rsidP="00CA70B2">
            <w:r>
              <w:t>16:30 – 17:00</w:t>
            </w:r>
          </w:p>
        </w:tc>
        <w:tc>
          <w:tcPr>
            <w:tcW w:w="7275" w:type="dxa"/>
          </w:tcPr>
          <w:p w14:paraId="6E39E372" w14:textId="77777777" w:rsidR="00E97308" w:rsidRDefault="00E97308" w:rsidP="00CA70B2">
            <w:r>
              <w:t>Closing and evaluations</w:t>
            </w:r>
          </w:p>
        </w:tc>
      </w:tr>
    </w:tbl>
    <w:p w14:paraId="0E51DC92" w14:textId="77777777" w:rsidR="00E97308" w:rsidRDefault="00E97308" w:rsidP="00E97308"/>
    <w:p w14:paraId="7587793E" w14:textId="77777777" w:rsidR="00E97308" w:rsidRDefault="00E97308" w:rsidP="00E97308"/>
    <w:p w14:paraId="6943462B" w14:textId="77777777" w:rsidR="00E97308" w:rsidRDefault="00E97308" w:rsidP="00E97308"/>
    <w:p w14:paraId="54E7C932" w14:textId="77777777" w:rsidR="00E97308" w:rsidRPr="00C4661D" w:rsidRDefault="00E97308" w:rsidP="00E97308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DC136A" w14:textId="48C89FE2" w:rsidR="007D2B74" w:rsidRPr="00C4661D" w:rsidRDefault="007D2B74" w:rsidP="007D2B74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p w14:paraId="7D0AF5DB" w14:textId="77777777" w:rsidR="007D2B74" w:rsidRPr="00C4661D" w:rsidRDefault="007D2B74" w:rsidP="007D2B74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51E2D76" w14:textId="1EEECC54" w:rsidR="007D2B74" w:rsidRPr="00C4661D" w:rsidRDefault="007D2B74" w:rsidP="007D2B74">
      <w:pPr>
        <w:tabs>
          <w:tab w:val="left" w:pos="547"/>
        </w:tabs>
        <w:rPr>
          <w:rFonts w:ascii="Arial" w:hAnsi="Arial" w:cs="Arial"/>
          <w:color w:val="000000" w:themeColor="text1"/>
          <w:sz w:val="21"/>
          <w:szCs w:val="21"/>
          <w:lang w:val="en-US"/>
        </w:rPr>
        <w:sectPr w:rsidR="007D2B74" w:rsidRPr="00C4661D" w:rsidSect="00F90CE6">
          <w:footerReference w:type="default" r:id="rId7"/>
          <w:headerReference w:type="first" r:id="rId8"/>
          <w:footerReference w:type="first" r:id="rId9"/>
          <w:pgSz w:w="11906" w:h="16838"/>
          <w:pgMar w:top="2279" w:right="1417" w:bottom="1417" w:left="1417" w:header="708" w:footer="708" w:gutter="0"/>
          <w:cols w:space="708"/>
          <w:titlePg/>
          <w:docGrid w:linePitch="360"/>
        </w:sectPr>
      </w:pPr>
    </w:p>
    <w:p w14:paraId="5CA2683E" w14:textId="45611D6F" w:rsidR="0025237C" w:rsidRPr="00C4661D" w:rsidRDefault="0025237C" w:rsidP="0025237C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25237C" w:rsidRPr="00C4661D" w:rsidSect="001411E8">
      <w:pgSz w:w="11906" w:h="16838"/>
      <w:pgMar w:top="1061" w:right="1417" w:bottom="1172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381C" w14:textId="77777777" w:rsidR="002C1677" w:rsidRDefault="002C1677" w:rsidP="00344427">
      <w:pPr>
        <w:spacing w:after="0" w:line="240" w:lineRule="auto"/>
      </w:pPr>
      <w:r>
        <w:separator/>
      </w:r>
    </w:p>
  </w:endnote>
  <w:endnote w:type="continuationSeparator" w:id="0">
    <w:p w14:paraId="368A66EF" w14:textId="77777777" w:rsidR="002C1677" w:rsidRDefault="002C1677" w:rsidP="003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703066"/>
      <w:docPartObj>
        <w:docPartGallery w:val="Page Numbers (Bottom of Page)"/>
        <w:docPartUnique/>
      </w:docPartObj>
    </w:sdtPr>
    <w:sdtEndPr>
      <w:rPr>
        <w:color w:val="4D5858"/>
      </w:rPr>
    </w:sdtEndPr>
    <w:sdtContent>
      <w:p w14:paraId="753D151A" w14:textId="3DD4AB65" w:rsidR="00344427" w:rsidRPr="00F90CE6" w:rsidRDefault="00872587" w:rsidP="00F90CE6">
        <w:pPr>
          <w:pStyle w:val="Footer"/>
          <w:rPr>
            <w:color w:val="4D5858"/>
          </w:rPr>
        </w:pPr>
        <w:r w:rsidRPr="00F90CE6">
          <w:rPr>
            <w:rFonts w:ascii="Arial" w:hAnsi="Arial" w:cs="Arial"/>
            <w:noProof/>
            <w:color w:val="FF5100"/>
            <w:sz w:val="40"/>
            <w:szCs w:val="40"/>
          </w:rPr>
          <w:drawing>
            <wp:anchor distT="0" distB="0" distL="114300" distR="114300" simplePos="0" relativeHeight="251662336" behindDoc="1" locked="0" layoutInCell="1" allowOverlap="1" wp14:anchorId="074FB443" wp14:editId="4E91DD91">
              <wp:simplePos x="0" y="0"/>
              <wp:positionH relativeFrom="column">
                <wp:posOffset>4553585</wp:posOffset>
              </wp:positionH>
              <wp:positionV relativeFrom="paragraph">
                <wp:posOffset>-34925</wp:posOffset>
              </wp:positionV>
              <wp:extent cx="1128104" cy="441841"/>
              <wp:effectExtent l="0" t="0" r="254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s_P5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104" cy="4418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8652D" w:rsidRPr="00F90CE6">
          <w:rPr>
            <w:color w:val="4D5858"/>
          </w:rPr>
          <w:fldChar w:fldCharType="begin"/>
        </w:r>
        <w:r w:rsidR="00E8652D" w:rsidRPr="00F90CE6">
          <w:rPr>
            <w:color w:val="4D5858"/>
          </w:rPr>
          <w:instrText>PAGE   \* MERGEFORMAT</w:instrText>
        </w:r>
        <w:r w:rsidR="00E8652D" w:rsidRPr="00F90CE6">
          <w:rPr>
            <w:color w:val="4D5858"/>
          </w:rPr>
          <w:fldChar w:fldCharType="separate"/>
        </w:r>
        <w:r w:rsidR="00E8652D" w:rsidRPr="00F90CE6">
          <w:rPr>
            <w:noProof/>
            <w:color w:val="4D5858"/>
          </w:rPr>
          <w:t>1</w:t>
        </w:r>
        <w:r w:rsidR="00E8652D" w:rsidRPr="00F90CE6">
          <w:rPr>
            <w:color w:val="4D585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D13E" w14:textId="10BE3EE1" w:rsidR="00F90CE6" w:rsidRPr="00F90CE6" w:rsidRDefault="007D2B74" w:rsidP="007D2B74">
    <w:pPr>
      <w:pStyle w:val="Footer"/>
      <w:tabs>
        <w:tab w:val="clear" w:pos="4536"/>
        <w:tab w:val="clear" w:pos="9072"/>
        <w:tab w:val="left" w:pos="7467"/>
      </w:tabs>
      <w:rPr>
        <w:color w:val="4D5858"/>
      </w:rPr>
    </w:pPr>
    <w:r w:rsidRPr="00F90CE6">
      <w:rPr>
        <w:rFonts w:ascii="Arial" w:hAnsi="Arial" w:cs="Arial"/>
        <w:noProof/>
        <w:color w:val="FF5100"/>
        <w:sz w:val="40"/>
        <w:szCs w:val="40"/>
      </w:rPr>
      <w:drawing>
        <wp:anchor distT="0" distB="0" distL="114300" distR="114300" simplePos="0" relativeHeight="251665408" behindDoc="1" locked="0" layoutInCell="1" allowOverlap="1" wp14:anchorId="237ACA51" wp14:editId="64F2D3CD">
          <wp:simplePos x="0" y="0"/>
          <wp:positionH relativeFrom="column">
            <wp:posOffset>4648200</wp:posOffset>
          </wp:positionH>
          <wp:positionV relativeFrom="paragraph">
            <wp:posOffset>42333</wp:posOffset>
          </wp:positionV>
          <wp:extent cx="1128104" cy="441841"/>
          <wp:effectExtent l="0" t="0" r="254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104" cy="44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45551440"/>
        <w:docPartObj>
          <w:docPartGallery w:val="Page Numbers (Bottom of Page)"/>
          <w:docPartUnique/>
        </w:docPartObj>
      </w:sdtPr>
      <w:sdtEndPr>
        <w:rPr>
          <w:color w:val="4D5858"/>
        </w:rPr>
      </w:sdtEndPr>
      <w:sdtContent>
        <w:r w:rsidR="00F90CE6" w:rsidRPr="00F90CE6">
          <w:rPr>
            <w:color w:val="4D5858"/>
          </w:rPr>
          <w:fldChar w:fldCharType="begin"/>
        </w:r>
        <w:r w:rsidR="00F90CE6" w:rsidRPr="00F90CE6">
          <w:rPr>
            <w:color w:val="4D5858"/>
          </w:rPr>
          <w:instrText>PAGE   \* MERGEFORMAT</w:instrText>
        </w:r>
        <w:r w:rsidR="00F90CE6" w:rsidRPr="00F90CE6">
          <w:rPr>
            <w:color w:val="4D5858"/>
          </w:rPr>
          <w:fldChar w:fldCharType="separate"/>
        </w:r>
        <w:r w:rsidR="00F90CE6">
          <w:rPr>
            <w:color w:val="4D5858"/>
          </w:rPr>
          <w:t>2</w:t>
        </w:r>
        <w:r w:rsidR="00F90CE6" w:rsidRPr="00F90CE6">
          <w:rPr>
            <w:color w:val="4D5858"/>
          </w:rPr>
          <w:fldChar w:fldCharType="end"/>
        </w:r>
      </w:sdtContent>
    </w:sdt>
    <w:r>
      <w:rPr>
        <w:color w:val="4D585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A7F1" w14:textId="77777777" w:rsidR="002C1677" w:rsidRDefault="002C1677" w:rsidP="00344427">
      <w:pPr>
        <w:spacing w:after="0" w:line="240" w:lineRule="auto"/>
      </w:pPr>
      <w:r>
        <w:separator/>
      </w:r>
    </w:p>
  </w:footnote>
  <w:footnote w:type="continuationSeparator" w:id="0">
    <w:p w14:paraId="7A41AF20" w14:textId="77777777" w:rsidR="002C1677" w:rsidRDefault="002C1677" w:rsidP="003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44B0" w14:textId="1E4E8001" w:rsidR="00F90CE6" w:rsidRPr="000216B6" w:rsidRDefault="002D4989" w:rsidP="000216B6">
    <w:pPr>
      <w:pStyle w:val="Header"/>
      <w:rPr>
        <w:rFonts w:ascii="Arial" w:hAnsi="Arial" w:cs="Arial"/>
        <w:b/>
        <w:bCs/>
        <w:color w:val="FF5100"/>
        <w:sz w:val="38"/>
        <w:szCs w:val="38"/>
      </w:rPr>
    </w:pPr>
    <w:r>
      <w:rPr>
        <w:rFonts w:ascii="Arial" w:hAnsi="Arial" w:cs="Arial"/>
        <w:b/>
        <w:bCs/>
        <w:noProof/>
        <w:color w:val="FF5100"/>
        <w:sz w:val="38"/>
        <w:szCs w:val="38"/>
      </w:rPr>
      <w:drawing>
        <wp:anchor distT="0" distB="0" distL="114300" distR="114300" simplePos="0" relativeHeight="251663360" behindDoc="1" locked="0" layoutInCell="1" allowOverlap="1" wp14:anchorId="24ACFCFE" wp14:editId="64791CA7">
          <wp:simplePos x="0" y="0"/>
          <wp:positionH relativeFrom="column">
            <wp:posOffset>6985</wp:posOffset>
          </wp:positionH>
          <wp:positionV relativeFrom="paragraph">
            <wp:posOffset>-90500</wp:posOffset>
          </wp:positionV>
          <wp:extent cx="3123591" cy="87981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91" cy="87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CE6" w:rsidRPr="0042421D">
      <w:rPr>
        <w:rFonts w:ascii="Arial" w:hAnsi="Arial" w:cs="Arial"/>
        <w:b/>
        <w:bCs/>
        <w:noProof/>
        <w:color w:val="FF5100"/>
        <w:sz w:val="38"/>
        <w:szCs w:val="38"/>
      </w:rPr>
      <w:drawing>
        <wp:anchor distT="0" distB="0" distL="114300" distR="114300" simplePos="0" relativeHeight="251660288" behindDoc="1" locked="0" layoutInCell="1" allowOverlap="1" wp14:anchorId="225C171A" wp14:editId="15B0D6FA">
          <wp:simplePos x="0" y="0"/>
          <wp:positionH relativeFrom="column">
            <wp:posOffset>4230370</wp:posOffset>
          </wp:positionH>
          <wp:positionV relativeFrom="paragraph">
            <wp:posOffset>69621</wp:posOffset>
          </wp:positionV>
          <wp:extent cx="1475491" cy="57790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491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7E22"/>
    <w:multiLevelType w:val="hybridMultilevel"/>
    <w:tmpl w:val="699AD6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7A"/>
    <w:rsid w:val="00005975"/>
    <w:rsid w:val="000216B6"/>
    <w:rsid w:val="00045581"/>
    <w:rsid w:val="0005377B"/>
    <w:rsid w:val="001411E8"/>
    <w:rsid w:val="00154CAC"/>
    <w:rsid w:val="001A4D2E"/>
    <w:rsid w:val="001E041A"/>
    <w:rsid w:val="00205C47"/>
    <w:rsid w:val="00206542"/>
    <w:rsid w:val="0025237C"/>
    <w:rsid w:val="002C1677"/>
    <w:rsid w:val="002D4989"/>
    <w:rsid w:val="002F3AD0"/>
    <w:rsid w:val="003246BD"/>
    <w:rsid w:val="00344427"/>
    <w:rsid w:val="003B6ED0"/>
    <w:rsid w:val="003D7F6E"/>
    <w:rsid w:val="0042421D"/>
    <w:rsid w:val="00485955"/>
    <w:rsid w:val="00486EEA"/>
    <w:rsid w:val="005147DB"/>
    <w:rsid w:val="0059270D"/>
    <w:rsid w:val="005D7683"/>
    <w:rsid w:val="00782516"/>
    <w:rsid w:val="0078302E"/>
    <w:rsid w:val="007C2ADE"/>
    <w:rsid w:val="007D2B74"/>
    <w:rsid w:val="007F784C"/>
    <w:rsid w:val="0086280A"/>
    <w:rsid w:val="00872587"/>
    <w:rsid w:val="008A1B8E"/>
    <w:rsid w:val="008C30E9"/>
    <w:rsid w:val="008C3E7A"/>
    <w:rsid w:val="00923C37"/>
    <w:rsid w:val="009D1185"/>
    <w:rsid w:val="009F3314"/>
    <w:rsid w:val="00A01F84"/>
    <w:rsid w:val="00A746A7"/>
    <w:rsid w:val="00AB25F3"/>
    <w:rsid w:val="00B24834"/>
    <w:rsid w:val="00B27968"/>
    <w:rsid w:val="00BC7E3B"/>
    <w:rsid w:val="00C03806"/>
    <w:rsid w:val="00C042B9"/>
    <w:rsid w:val="00C45177"/>
    <w:rsid w:val="00C4661D"/>
    <w:rsid w:val="00C97697"/>
    <w:rsid w:val="00CE276B"/>
    <w:rsid w:val="00D07B0E"/>
    <w:rsid w:val="00D879A5"/>
    <w:rsid w:val="00E8652D"/>
    <w:rsid w:val="00E97308"/>
    <w:rsid w:val="00EC55C8"/>
    <w:rsid w:val="00F17DF9"/>
    <w:rsid w:val="00F90CE6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0DA3"/>
  <w15:chartTrackingRefBased/>
  <w15:docId w15:val="{3C80FACE-BE01-45A8-8765-9B47DC7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27"/>
  </w:style>
  <w:style w:type="paragraph" w:styleId="Footer">
    <w:name w:val="footer"/>
    <w:basedOn w:val="Normal"/>
    <w:link w:val="FooterChar"/>
    <w:uiPriority w:val="99"/>
    <w:unhideWhenUsed/>
    <w:rsid w:val="0034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27"/>
  </w:style>
  <w:style w:type="paragraph" w:styleId="NormalWeb">
    <w:name w:val="Normal (Web)"/>
    <w:basedOn w:val="Normal"/>
    <w:uiPriority w:val="99"/>
    <w:unhideWhenUsed/>
    <w:rsid w:val="000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5581"/>
    <w:rPr>
      <w:b/>
      <w:bCs/>
    </w:rPr>
  </w:style>
  <w:style w:type="paragraph" w:styleId="NoSpacing">
    <w:name w:val="No Spacing"/>
    <w:uiPriority w:val="1"/>
    <w:qFormat/>
    <w:rsid w:val="00EC55C8"/>
    <w:pPr>
      <w:spacing w:after="0" w:line="240" w:lineRule="auto"/>
    </w:pPr>
  </w:style>
  <w:style w:type="table" w:styleId="TableGrid">
    <w:name w:val="Table Grid"/>
    <w:basedOn w:val="TableNormal"/>
    <w:uiPriority w:val="59"/>
    <w:rsid w:val="007D2B7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6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97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C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4661D"/>
  </w:style>
  <w:style w:type="paragraph" w:styleId="ListParagraph">
    <w:name w:val="List Paragraph"/>
    <w:basedOn w:val="Normal"/>
    <w:uiPriority w:val="34"/>
    <w:qFormat/>
    <w:rsid w:val="00E9730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P. Guerrero Amparan</cp:lastModifiedBy>
  <cp:revision>2</cp:revision>
  <cp:lastPrinted>2019-10-09T22:00:00Z</cp:lastPrinted>
  <dcterms:created xsi:type="dcterms:W3CDTF">2020-02-20T04:36:00Z</dcterms:created>
  <dcterms:modified xsi:type="dcterms:W3CDTF">2020-02-20T04:36:00Z</dcterms:modified>
</cp:coreProperties>
</file>