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40CA" w14:textId="77777777" w:rsidR="008B6CBC" w:rsidRDefault="008B6CBC" w:rsidP="008B6CBC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9F40CAE" w14:textId="77777777" w:rsidR="00AB1D8E" w:rsidRDefault="00AB1D8E" w:rsidP="008B6CBC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DC8672A" w14:textId="2DBC24F6" w:rsidR="00384EA0" w:rsidRPr="00AB1D8E" w:rsidRDefault="00384EA0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Estimados amigos, </w:t>
      </w:r>
    </w:p>
    <w:p w14:paraId="3AE93E18" w14:textId="4DEC0B26" w:rsidR="00384EA0" w:rsidRDefault="00384EA0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73748B9D" w14:textId="77777777" w:rsidR="00AB1D8E" w:rsidRPr="00AB1D8E" w:rsidRDefault="00AB1D8E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3006CAA5" w14:textId="61EE9CF1" w:rsidR="00B770EE" w:rsidRPr="00AB1D8E" w:rsidRDefault="004F50D5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Dos palabras caracterizan un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año que termina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con buenos resultados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para</w:t>
      </w:r>
      <w:r w:rsidR="00DA11E0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la red de la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GIFT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: </w:t>
      </w:r>
      <w:r w:rsidR="00237316" w:rsidRPr="00DA11E0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s-ES"/>
        </w:rPr>
        <w:t xml:space="preserve">cooperación </w:t>
      </w:r>
      <w:r w:rsidR="00B770EE" w:rsidRPr="00DA11E0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s-ES"/>
        </w:rPr>
        <w:t>y apoyo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</w:p>
    <w:p w14:paraId="79FD0C9E" w14:textId="77777777" w:rsidR="00B770EE" w:rsidRPr="00AB1D8E" w:rsidRDefault="00B770EE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0C0FED93" w14:textId="347E0932" w:rsidR="00B770EE" w:rsidRPr="00AB1D8E" w:rsidRDefault="00B770EE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L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 cooperación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se refiere a los múltiples cruces de camino que propiciamos o 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aprovechamos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y que pusieron a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varios de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nuestros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miembros y socios de la </w:t>
      </w:r>
      <w:r w:rsidR="00DA11E0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R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ed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a trabajar juntos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Esto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incluyó varios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ventos organizados por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OGP,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IBP, el Banco Mundial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y e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 Fondo Monetario Internacional, entre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varios más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Así, t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uvimos ocasión de continuar colabora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ndo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, aprendi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endo y generando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apoyo </w:t>
      </w:r>
      <w:r w:rsidR="00576521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técnico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en varias ocasiones, como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ilustra 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l boletín</w:t>
      </w:r>
      <w:r w:rsidR="0018085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de diciembre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</w:p>
    <w:p w14:paraId="770B268D" w14:textId="01D2E53D" w:rsidR="00B770EE" w:rsidRPr="00AB1D8E" w:rsidRDefault="00B770EE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12B10BF0" w14:textId="472FF08B" w:rsidR="00B770EE" w:rsidRPr="00AB1D8E" w:rsidRDefault="00237316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El apoyo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se refiere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 la formidable expresión de respaldo que la red GIFT recibió de sus consejeros líderes (IBP, WB, FMI, IFAC, autoridades presupuestarias de Filipinas, Brasil y México),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durante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la etapa de transición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por la que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pasa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. El compromiso de es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t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os actores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clave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ha sido crucial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para ir replanteando la forma en que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GIFT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irá evolucionando hacia un modelo de sostenibilidad que le permita seguir apoyando a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sus miembros en su</w:t>
      </w:r>
      <w:r w:rsidR="00C4636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s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esfuerzos de </w:t>
      </w:r>
      <w:r w:rsidR="00B770EE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transparencia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y participación, </w:t>
      </w:r>
      <w:r w:rsidR="00E91469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al tiempo de adaptarse a las nuevas </w:t>
      </w:r>
      <w:r w:rsidR="00C4636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preferencias </w:t>
      </w:r>
      <w:r w:rsidR="00E91469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de la comunidad de donantes.</w:t>
      </w:r>
      <w:r w:rsid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</w:p>
    <w:p w14:paraId="377EF31E" w14:textId="1C41A79C" w:rsidR="00E91469" w:rsidRPr="00AB1D8E" w:rsidRDefault="00E91469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554905EF" w14:textId="1F875B92" w:rsidR="00C97B7D" w:rsidRPr="00AB1D8E" w:rsidRDefault="00E91469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Especial atención merece el 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respaldo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tan decidido del Consejo Directivo de IBP, institución que ha albergado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administrativamente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 la GIFT desde su nacimiento. </w:t>
      </w:r>
      <w:r w:rsidR="00DA11E0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Los Consejeros Líderes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y el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C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onsejo del IBP trabaja</w:t>
      </w:r>
      <w:r w:rsidR="000E0CF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rán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más cercanamente, asegurando mayor alineación en la persecución de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su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misión, y mejor coordinación en la definición de objetivos estratégicos. Por fortuna, hay acuerdo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sobre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el carácter insustituible de la </w:t>
      </w:r>
      <w:r w:rsidR="00DA11E0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R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ed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: c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omo foro que coordine e impulse progreso en las normas de transparencia presupuestaria, y </w:t>
      </w:r>
      <w:r w:rsidR="00384EA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como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red de apr</w:t>
      </w:r>
      <w:r w:rsidR="002E4F88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endizaje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mutuo y 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apoyo colaborativo para el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fortalecimiento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de las capacidades de los gobiernos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en el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impuls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o 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sostenible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de </w:t>
      </w:r>
      <w:r w:rsidR="00C97B7D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la transparencia presupuestaria y la participación pública en el uso de los recursos públicos. </w:t>
      </w:r>
    </w:p>
    <w:p w14:paraId="50100F2D" w14:textId="49880022" w:rsidR="00C97B7D" w:rsidRPr="00AB1D8E" w:rsidRDefault="00C97B7D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46C38D5F" w14:textId="59B9B55B" w:rsidR="002E4F88" w:rsidRPr="00AB1D8E" w:rsidRDefault="00384EA0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Participación pública es un </w:t>
      </w:r>
      <w:r w:rsidR="002E4F88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área que merece </w:t>
      </w:r>
      <w:r w:rsidR="00C600B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especial 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atención</w:t>
      </w:r>
      <w:r w:rsidR="002E4F88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El año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de 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2019 se ha caracterizado </w:t>
      </w:r>
      <w:r w:rsidR="00237316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por 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poner al centro del debate</w:t>
      </w:r>
      <w:r w:rsidR="0053266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,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en muchos de nuestros países</w:t>
      </w:r>
      <w:r w:rsidR="0053266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,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la importancia de la confianza </w:t>
      </w:r>
      <w:r w:rsidR="002E4F88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en el uso de los recursos públicos y la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justicia que debe resultar de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su </w:t>
      </w:r>
      <w:r w:rsidR="002E4F88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distribu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ción y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ejecución</w:t>
      </w:r>
      <w:r w:rsidR="00732E70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. </w:t>
      </w:r>
      <w:r w:rsidR="00C4636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En ese marco, nuestro proyecto de constru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ir </w:t>
      </w:r>
      <w:r w:rsidR="00C4636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capacidad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es</w:t>
      </w:r>
      <w:r w:rsidR="00C4636F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técnica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s </w:t>
      </w:r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para la puesta en práctica de mecanismos para la participación pública en procesos </w:t>
      </w:r>
      <w:proofErr w:type="gramStart"/>
      <w:r w:rsidR="0053266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presupuestarios,</w:t>
      </w:r>
      <w:proofErr w:type="gramEnd"/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adquiere la mayor importancia.</w:t>
      </w:r>
      <w:r w:rsid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Vemos con gran entusiasmo que nueve autoridades presupuestarias nacionales ha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ya</w:t>
      </w:r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n expresado el mayor interés de adhesión al proyecto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GIFT</w:t>
      </w:r>
      <w:r w:rsidR="00AE4EFB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/</w:t>
      </w:r>
      <w:r w:rsidR="00AE4EFB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IBP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de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experiencias piloto de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participación pública</w:t>
      </w:r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: Benín, Filipinas, Indonesia, Liberia, Nigeria, México, República Dominicana, Senegal y Sudáfrica. A partir del 2020, tendrán muchas noticias sobre el particular de parte nuestra, en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este esfuerzo </w:t>
      </w:r>
      <w:r w:rsidR="004424A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abierto a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todos ustedes. </w:t>
      </w:r>
    </w:p>
    <w:p w14:paraId="30A8A6DC" w14:textId="77777777" w:rsidR="00384EC3" w:rsidRPr="00AB1D8E" w:rsidRDefault="00384EC3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0EE7F53C" w14:textId="10DACFA5" w:rsidR="001F74FD" w:rsidRPr="00AB1D8E" w:rsidRDefault="00FB216A" w:rsidP="00AB1D8E">
      <w:pPr>
        <w:jc w:val="both"/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Por ahora, expresamos nuestros mejores deseos para</w:t>
      </w:r>
      <w:r w:rsidR="00532662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que la alegría reine en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las fiestas de fin de año y agradecemos su valioso compromiso con esta comunidad que 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lucha </w:t>
      </w:r>
      <w:r w:rsidR="001F74FD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por más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transparencia y</w:t>
      </w:r>
      <w:r w:rsidR="00384EC3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</w:t>
      </w: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confianza</w:t>
      </w:r>
      <w:r w:rsidR="001F74FD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en el uso de recursos públicos.</w:t>
      </w:r>
    </w:p>
    <w:p w14:paraId="6A27CEA0" w14:textId="22659D07" w:rsidR="001F74FD" w:rsidRDefault="001F74FD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2F45CABE" w14:textId="77777777" w:rsidR="00AB1D8E" w:rsidRPr="00AB1D8E" w:rsidRDefault="00AB1D8E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</w:p>
    <w:p w14:paraId="5A03CE73" w14:textId="1297357F" w:rsidR="001F74FD" w:rsidRPr="00AB1D8E" w:rsidRDefault="001F74FD" w:rsidP="00AB1D8E">
      <w:pPr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s-ES"/>
        </w:rPr>
        <w:t>Juan Pablo Guerrero</w:t>
      </w:r>
    </w:p>
    <w:p w14:paraId="32A3DA89" w14:textId="0100A92B" w:rsidR="001F74FD" w:rsidRPr="008B6CBC" w:rsidRDefault="001F74FD" w:rsidP="00AB1D8E">
      <w:pPr>
        <w:rPr>
          <w:rFonts w:ascii="Arial" w:hAnsi="Arial" w:cs="Arial"/>
          <w:color w:val="404040" w:themeColor="text1" w:themeTint="BF"/>
          <w:sz w:val="22"/>
          <w:szCs w:val="22"/>
          <w:lang w:val="es-ES"/>
        </w:rPr>
      </w:pPr>
      <w:r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>Director</w:t>
      </w:r>
      <w:r w:rsidR="001925A5" w:rsidRPr="00AB1D8E">
        <w:rPr>
          <w:rFonts w:ascii="Arial" w:hAnsi="Arial" w:cs="Arial"/>
          <w:color w:val="404040" w:themeColor="text1" w:themeTint="BF"/>
          <w:sz w:val="22"/>
          <w:szCs w:val="22"/>
          <w:lang w:val="es-ES"/>
        </w:rPr>
        <w:t xml:space="preserve"> de la red</w:t>
      </w:r>
    </w:p>
    <w:p w14:paraId="2837D689" w14:textId="3941493E" w:rsidR="00936475" w:rsidRPr="008B6CBC" w:rsidRDefault="00CA689F" w:rsidP="008B6CBC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fr-FR"/>
        </w:rPr>
      </w:pPr>
      <w:bookmarkStart w:id="0" w:name="_GoBack"/>
      <w:bookmarkEnd w:id="0"/>
    </w:p>
    <w:sectPr w:rsidR="00936475" w:rsidRPr="008B6CBC" w:rsidSect="00AB1D8E">
      <w:headerReference w:type="default" r:id="rId6"/>
      <w:footerReference w:type="default" r:id="rId7"/>
      <w:pgSz w:w="11900" w:h="16840"/>
      <w:pgMar w:top="1985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013" w14:textId="77777777" w:rsidR="00CA689F" w:rsidRDefault="00CA689F" w:rsidP="008B6CBC">
      <w:r>
        <w:separator/>
      </w:r>
    </w:p>
  </w:endnote>
  <w:endnote w:type="continuationSeparator" w:id="0">
    <w:p w14:paraId="0576225A" w14:textId="77777777" w:rsidR="00CA689F" w:rsidRDefault="00CA689F" w:rsidP="008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0A3D" w14:textId="3F46D674" w:rsidR="008B6CBC" w:rsidRPr="004C2077" w:rsidRDefault="008B6CBC" w:rsidP="008B6CBC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18"/>
      </w:rPr>
    </w:pPr>
    <w:r w:rsidRPr="004C2077">
      <w:rPr>
        <w:rFonts w:ascii="Arial" w:hAnsi="Arial" w:cs="Arial"/>
        <w:color w:val="3B3838" w:themeColor="background2" w:themeShade="40"/>
        <w:sz w:val="20"/>
        <w:szCs w:val="18"/>
      </w:rPr>
      <w:t>fiscaltransparency.net</w:t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  <w:t>@</w:t>
    </w:r>
    <w:proofErr w:type="spellStart"/>
    <w:r w:rsidRPr="004C2077">
      <w:rPr>
        <w:rFonts w:ascii="Arial" w:hAnsi="Arial" w:cs="Arial"/>
        <w:color w:val="3B3838" w:themeColor="background2" w:themeShade="40"/>
        <w:sz w:val="20"/>
        <w:szCs w:val="18"/>
      </w:rPr>
      <w:t>FiscalTrans</w:t>
    </w:r>
    <w:proofErr w:type="spellEnd"/>
  </w:p>
  <w:p w14:paraId="153EB6EE" w14:textId="77777777" w:rsidR="008B6CBC" w:rsidRDefault="008B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2BCC" w14:textId="77777777" w:rsidR="00CA689F" w:rsidRDefault="00CA689F" w:rsidP="008B6CBC">
      <w:r>
        <w:separator/>
      </w:r>
    </w:p>
  </w:footnote>
  <w:footnote w:type="continuationSeparator" w:id="0">
    <w:p w14:paraId="2DA8EDA8" w14:textId="77777777" w:rsidR="00CA689F" w:rsidRDefault="00CA689F" w:rsidP="008B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7C90" w14:textId="3E74BDD3" w:rsidR="008B6CBC" w:rsidRDefault="00AB1D8E">
    <w:pPr>
      <w:pStyle w:val="Header"/>
    </w:pPr>
    <w:r w:rsidRPr="00CC56F7">
      <w:rPr>
        <w:noProof/>
      </w:rPr>
      <w:drawing>
        <wp:anchor distT="0" distB="0" distL="114300" distR="114300" simplePos="0" relativeHeight="251661312" behindDoc="1" locked="0" layoutInCell="1" allowOverlap="1" wp14:anchorId="1FA31A60" wp14:editId="617A49FD">
          <wp:simplePos x="0" y="0"/>
          <wp:positionH relativeFrom="column">
            <wp:posOffset>2320436</wp:posOffset>
          </wp:positionH>
          <wp:positionV relativeFrom="paragraph">
            <wp:posOffset>299720</wp:posOffset>
          </wp:positionV>
          <wp:extent cx="3457000" cy="3307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000" cy="33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BC" w:rsidRPr="00CC56F7">
      <w:rPr>
        <w:noProof/>
      </w:rPr>
      <w:drawing>
        <wp:anchor distT="0" distB="0" distL="114300" distR="114300" simplePos="0" relativeHeight="251659264" behindDoc="1" locked="0" layoutInCell="1" allowOverlap="1" wp14:anchorId="16154D3D" wp14:editId="7E9BCA1B">
          <wp:simplePos x="0" y="0"/>
          <wp:positionH relativeFrom="column">
            <wp:posOffset>-14514</wp:posOffset>
          </wp:positionH>
          <wp:positionV relativeFrom="paragraph">
            <wp:posOffset>304800</wp:posOffset>
          </wp:positionV>
          <wp:extent cx="1995170" cy="347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EE"/>
    <w:rsid w:val="000E0CF3"/>
    <w:rsid w:val="0018085F"/>
    <w:rsid w:val="001925A5"/>
    <w:rsid w:val="001A55F9"/>
    <w:rsid w:val="001F74FD"/>
    <w:rsid w:val="00237316"/>
    <w:rsid w:val="002C516C"/>
    <w:rsid w:val="002E4F88"/>
    <w:rsid w:val="00384EA0"/>
    <w:rsid w:val="00384EC3"/>
    <w:rsid w:val="003A429E"/>
    <w:rsid w:val="003E286A"/>
    <w:rsid w:val="004424A2"/>
    <w:rsid w:val="004F50D5"/>
    <w:rsid w:val="00532662"/>
    <w:rsid w:val="00560FD1"/>
    <w:rsid w:val="00576521"/>
    <w:rsid w:val="00597D7E"/>
    <w:rsid w:val="00732E70"/>
    <w:rsid w:val="007D2AB8"/>
    <w:rsid w:val="008542E4"/>
    <w:rsid w:val="008B6CBC"/>
    <w:rsid w:val="0096653F"/>
    <w:rsid w:val="00A90A48"/>
    <w:rsid w:val="00AB1D8E"/>
    <w:rsid w:val="00AE4EFB"/>
    <w:rsid w:val="00B770EE"/>
    <w:rsid w:val="00C4636F"/>
    <w:rsid w:val="00C600B3"/>
    <w:rsid w:val="00C97B7D"/>
    <w:rsid w:val="00CA689F"/>
    <w:rsid w:val="00D038D1"/>
    <w:rsid w:val="00D27981"/>
    <w:rsid w:val="00DA11E0"/>
    <w:rsid w:val="00E35FD6"/>
    <w:rsid w:val="00E91469"/>
    <w:rsid w:val="00F34FC7"/>
    <w:rsid w:val="00F93702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F5DC"/>
  <w15:chartTrackingRefBased/>
  <w15:docId w15:val="{F4908541-689E-2C4D-ACFD-1C04E6B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63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636F"/>
  </w:style>
  <w:style w:type="paragraph" w:styleId="Header">
    <w:name w:val="header"/>
    <w:basedOn w:val="Normal"/>
    <w:link w:val="HeaderChar"/>
    <w:uiPriority w:val="99"/>
    <w:unhideWhenUsed/>
    <w:rsid w:val="008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BC"/>
  </w:style>
  <w:style w:type="paragraph" w:styleId="Footer">
    <w:name w:val="footer"/>
    <w:basedOn w:val="Normal"/>
    <w:link w:val="FooterChar"/>
    <w:uiPriority w:val="99"/>
    <w:unhideWhenUsed/>
    <w:rsid w:val="008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BC"/>
  </w:style>
  <w:style w:type="character" w:styleId="PageNumber">
    <w:name w:val="page number"/>
    <w:basedOn w:val="DefaultParagraphFont"/>
    <w:uiPriority w:val="99"/>
    <w:semiHidden/>
    <w:unhideWhenUsed/>
    <w:rsid w:val="008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P. Guerrero Amparan</dc:creator>
  <cp:keywords/>
  <dc:description/>
  <cp:lastModifiedBy>tarick gracida</cp:lastModifiedBy>
  <cp:revision>2</cp:revision>
  <dcterms:created xsi:type="dcterms:W3CDTF">2019-12-22T09:09:00Z</dcterms:created>
  <dcterms:modified xsi:type="dcterms:W3CDTF">2019-12-22T09:09:00Z</dcterms:modified>
</cp:coreProperties>
</file>